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577808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77808" w:rsidRDefault="00577808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77808" w:rsidRDefault="00577808" w:rsidP="00B950A4">
            <w:pPr>
              <w:pageBreakBefore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УПОРЕДНО УСТАВНО ПРАВО</w:t>
            </w:r>
          </w:p>
        </w:tc>
      </w:tr>
      <w:tr w:rsidR="00577808" w:rsidRPr="00C45DB0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Фонд часова (П+В)</w:t>
            </w:r>
          </w:p>
        </w:tc>
      </w:tr>
      <w:tr w:rsidR="00577808" w:rsidRPr="00C45DB0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 xml:space="preserve">Обавезни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IX (M– 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</w:tr>
      <w:tr w:rsidR="00577808" w:rsidRPr="00C45DB0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77808" w:rsidRPr="00C45DB0" w:rsidRDefault="00577808" w:rsidP="00B9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08" w:rsidRPr="00C45DB0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77808" w:rsidRPr="00C45DB0" w:rsidRDefault="00577808" w:rsidP="00B9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2015/2016.</w:t>
            </w:r>
          </w:p>
        </w:tc>
      </w:tr>
      <w:tr w:rsidR="00577808" w:rsidRPr="00C45DB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и ниво студија, студијски програми: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Дипломске академске студије – МАСТЕР. Студијски програм: Јавно право.</w:t>
            </w:r>
          </w:p>
        </w:tc>
      </w:tr>
      <w:tr w:rsidR="00577808" w:rsidRPr="00C45DB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Условљеност другим предметима: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Нема услова за пријављивање и слушање предмета.</w:t>
            </w:r>
          </w:p>
        </w:tc>
      </w:tr>
      <w:tr w:rsidR="00577808" w:rsidRPr="00C45DB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Циљеви изучавања предмета: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Стицање нових и продубљених знања о најзначајнијим уставним системима, њиховим основним карактеристикама  и  специфичностима, како би се разумио њихов утицај на развој других уставних система у свијету, идентификовали предности и недостаци и утврдили могућност, обим и садржај рецепције, поготово у друштвима у транзицији.</w:t>
            </w:r>
          </w:p>
        </w:tc>
      </w:tr>
      <w:tr w:rsidR="00577808" w:rsidRPr="00C45DB0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Исходи учења: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Студенти стичу знања о уставним системима који остварују највећи утицај на развој модерне уставности. Упознати су са: организацијом власти у овим државама (организацијом, надлежностима и међусобним односима законодавне, извршне и судске власти); системима локалне самоуправе; различитим модалитетима у којима се остварују поједини облици државног уређења, поготово федерално; функцијама политичких странака. Осим стицања знања о појединим уставним системима, студенти стичу способност да врше упоредноправну анализу и да на основу ње изводе општије закључке о природи уставних система и функционисању политичких институција. </w:t>
            </w:r>
          </w:p>
        </w:tc>
      </w:tr>
      <w:tr w:rsidR="00577808" w:rsidRPr="00C45DB0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Метод наставе и савладавање градива: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Предавања, вјежбе,часови семинара ( презентација и анализа семинарских радова студената), индивидуалне консултације, истраживачки пројекти ( рад студената у истраживачким групама).</w:t>
            </w:r>
          </w:p>
        </w:tc>
      </w:tr>
      <w:tr w:rsidR="00577808" w:rsidRPr="00C45DB0" w:rsidTr="00B950A4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Садржај предмета: </w:t>
            </w:r>
          </w:p>
          <w:p w:rsidR="00577808" w:rsidRPr="00C45DB0" w:rsidRDefault="00577808" w:rsidP="00B950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>Историјски развој и карактеристике модерних уставних система (Велика Британија, САД, Француска, Совјетски Савез/Русија, Кина, Индија, Швајцарска, Њемачка);  Упоредна анализа политичких институција: структура, надлежности и начин одлучивања органа законодавне и извршне власти; Судска власт; Локална самоуправа у великим уставним системима; Политичке партије и партијски системи; Изборни системи; Облици непосредне демократије; Консоцијативна демократија; Системи државне власти – парламентарни, предсједнички, полупредсједнички и скупштински систем власти у упоредној анализи; Проста, федерална и регионална држава; Јемства правне државе.</w:t>
            </w:r>
          </w:p>
        </w:tc>
      </w:tr>
      <w:tr w:rsidR="00577808" w:rsidRPr="00C45DB0" w:rsidTr="00B950A4">
        <w:trPr>
          <w:trHeight w:val="306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Литература: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Обавезна: 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 xml:space="preserve">Јовичић, Миодраг,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Велики уставни системи: елементи за једно упоредно уставно право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, у: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Уставни и политички системи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, Изабрани списи Миодрага Јовичића, књ. 5, Службени гласник – Правни факултет, Београд, 2006;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Јовичић, Миодраг,</w:t>
            </w: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>Савремени политички системи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, у: Изабрани списи Миодрага Јовичића, књ. 5, Службени гласник – Правни факултет, Београд, 2006.</w:t>
            </w: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(дијелови који се односе на парламентарне системе у Европи, те на кризу буржоаске демократије);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Марковић, Ратко, Уставно право, Правни факултет Универзитета у Београду, Београд 2014 (дијелови који се односе на: функције државне власти, облике државне власти, облике државног уређења, облике територијалне децентрализације, облике непосредне демократије, политичке странке).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Допунска: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Брајс, Џемс: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Савремене демократије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III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, Издавачка књижарница Геце Кона, Београд, 1931;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Васовић, Вучина: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Савремене демократије I-II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, Службени гласник, Београд, 2006/2007;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 xml:space="preserve">Лово, Филип: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>Велике савремене демократије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, Издавачка књижарница Зорана Стојановића, Ср. Карловци, 1999;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Sartori, Giovanni: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Uporedni ustavni inženjering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, Filip Višnjić, Beograd, 2003;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 xml:space="preserve">Friedrich, Carl J.: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Konstitucionalna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demokratija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teorija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praksa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Evropi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Americi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5D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CID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5D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Podgorica</w:t>
            </w: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, 2005;</w:t>
            </w:r>
          </w:p>
          <w:p w:rsidR="00577808" w:rsidRPr="00C45DB0" w:rsidRDefault="00577808" w:rsidP="00B9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sz w:val="24"/>
                <w:szCs w:val="24"/>
              </w:rPr>
              <w:t>Hartman, Jurgen: Politički sustavi Velike Britanije, Francuske i SAD, Politička kultura, Zagreb 2007.</w:t>
            </w:r>
          </w:p>
        </w:tc>
      </w:tr>
      <w:tr w:rsidR="00577808" w:rsidRPr="00C45DB0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Облици провјере знања и оцјењивање: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Семинарски радови, колоквијуми, вјежбе, усмени завршни испит.</w:t>
            </w:r>
          </w:p>
        </w:tc>
      </w:tr>
      <w:tr w:rsidR="00577808" w:rsidRPr="00C45DB0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7808" w:rsidRPr="00C45DB0" w:rsidRDefault="00577808" w:rsidP="00C45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наставника: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5DB0"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  <w:t>Проф.</w:t>
            </w:r>
            <w:bookmarkStart w:id="0" w:name="_GoBack"/>
            <w:bookmarkEnd w:id="0"/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 Горан Марковић</w:t>
            </w:r>
          </w:p>
        </w:tc>
      </w:tr>
      <w:tr w:rsidR="00577808" w:rsidRPr="00C45DB0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7808" w:rsidRPr="00C45DB0" w:rsidRDefault="00577808" w:rsidP="00B9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Посебна напомена за предмет: </w:t>
            </w:r>
            <w:r w:rsidRPr="00C45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посебних назнака.</w:t>
            </w:r>
          </w:p>
        </w:tc>
      </w:tr>
    </w:tbl>
    <w:p w:rsidR="00577808" w:rsidRPr="00C45DB0" w:rsidRDefault="00577808" w:rsidP="0057780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808" w:rsidRPr="00C45DB0" w:rsidRDefault="00577808" w:rsidP="0057780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B023D" w:rsidRPr="00C45DB0" w:rsidRDefault="00C45DB0">
      <w:pPr>
        <w:rPr>
          <w:rFonts w:ascii="Times New Roman" w:hAnsi="Times New Roman" w:cs="Times New Roman"/>
          <w:sz w:val="24"/>
          <w:szCs w:val="24"/>
        </w:rPr>
      </w:pPr>
    </w:p>
    <w:sectPr w:rsidR="00EB023D" w:rsidRPr="00C45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08"/>
    <w:rsid w:val="00577808"/>
    <w:rsid w:val="006A021C"/>
    <w:rsid w:val="009E7C6F"/>
    <w:rsid w:val="00C4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2022-12-07T07:22:00Z</dcterms:created>
  <dcterms:modified xsi:type="dcterms:W3CDTF">2023-11-25T22:47:00Z</dcterms:modified>
</cp:coreProperties>
</file>