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C14241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14241" w:rsidRDefault="00C14241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ОБЛИГАЦИОНО ПРАВО – УГОВОРНА ОДГОВОРНОСТ ЗА ШТЕТУ</w:t>
            </w:r>
          </w:p>
        </w:tc>
      </w:tr>
      <w:tr w:rsidR="00C14241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C14241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14241" w:rsidRDefault="00C14241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</w:pPr>
            <w:r>
              <w:t>2 В</w:t>
            </w:r>
          </w:p>
        </w:tc>
      </w:tr>
      <w:tr w:rsidR="00C14241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C14241" w:rsidRDefault="00C14241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center"/>
            </w:pPr>
          </w:p>
        </w:tc>
      </w:tr>
      <w:tr w:rsidR="00C14241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C14241" w:rsidRDefault="00C14241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C1424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Грађанско право. Модул: Грађанско право.</w:t>
            </w:r>
          </w:p>
        </w:tc>
      </w:tr>
      <w:tr w:rsidR="00C1424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C1424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У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познавање и разумијевање </w:t>
            </w:r>
            <w:r>
              <w:rPr>
                <w:bCs/>
                <w:i/>
                <w:sz w:val="20"/>
                <w:szCs w:val="20"/>
              </w:rPr>
              <w:t>дејстава облигације као посљедице чињенице да је облигација настала и одговорности за неиспуњење облигације;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анализа права повјериоца да захтијева испуњење и правних посљедица чињенице неиспуњења у упоредном и српском праву; стицање знања о правним принципима који владају у материји уговорне одговорности и уочавање главних праваца развоја компаративног законодавства, права Европске уније и научне мисли; развијање способности за уочавање и рјешавање проблема који се у вези са извршењем и повредама уговорних обавеза испољавају у пословној и судској пракси.</w:t>
            </w:r>
          </w:p>
        </w:tc>
      </w:tr>
      <w:tr w:rsidR="00C14241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Студенти ће успјешним савладавањем материје курса стећи продубљена знања о правилима  која уређују односе који настају у случају неиспуњења уговорне обавезе од стране дужника и посматрањем  уговорне одговорности из другачијег угла развити способност да критички анализ</w:t>
            </w:r>
            <w:r>
              <w:rPr>
                <w:bCs/>
                <w:i/>
                <w:sz w:val="20"/>
                <w:szCs w:val="20"/>
              </w:rPr>
              <w:t>и</w:t>
            </w:r>
            <w:r>
              <w:rPr>
                <w:bCs/>
                <w:i/>
                <w:sz w:val="20"/>
                <w:szCs w:val="20"/>
                <w:lang w:val="sr-Cyrl-CS"/>
              </w:rPr>
              <w:t>рају и примјењују  норме овог дијела облигационог права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14241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 Наставни процес се реализује кроз фронтални облик рада – предавања, и  интерактивни облик рада – вјежбе, колоквијуми, домаћи радови, семинарски рад.</w:t>
            </w:r>
          </w:p>
        </w:tc>
      </w:tr>
      <w:tr w:rsidR="00C14241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 Општа правила о одговорности дужника (202-205 Скица)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II Поређење уговорне и вануговорне одговорности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III Појам повреде уговорне обавезе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IV Повјериочева права:</w:t>
            </w:r>
          </w:p>
          <w:p w:rsidR="00C14241" w:rsidRDefault="00C14241" w:rsidP="00C14241">
            <w:pPr>
              <w:numPr>
                <w:ilvl w:val="0"/>
                <w:numId w:val="1"/>
              </w:num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Право на накнаду штете – Општа правила (206 Скица)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a) Накнада одређена од суда (207-214 Скица, 262-269 ЗОО)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б) Уговорна казна (215-222 Скица, 270-276 ЗОО) – накнада коју су уговориле саме стране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в) Законска камата – накнада коју је одредио законодавац (223-225 Скица, 277-279 ЗОО) </w:t>
            </w:r>
          </w:p>
          <w:p w:rsidR="00C14241" w:rsidRDefault="00C14241" w:rsidP="00C14241">
            <w:pPr>
              <w:numPr>
                <w:ilvl w:val="0"/>
                <w:numId w:val="2"/>
              </w:num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Вршење дужникових права (226 Скица) и опозивање његових послова (побијање дужникових правних радњи – ActioPauliana) (227-232 Скица, 280-285 ЗОО) </w:t>
            </w:r>
          </w:p>
          <w:p w:rsidR="00C14241" w:rsidRDefault="00C14241" w:rsidP="00C14241">
            <w:pPr>
              <w:numPr>
                <w:ilvl w:val="0"/>
                <w:numId w:val="3"/>
              </w:num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Право задржавања (Iusretentionis) (233-236 Скица, 286-289 ЗОО) </w:t>
            </w:r>
          </w:p>
          <w:p w:rsidR="00C14241" w:rsidRDefault="00C14241" w:rsidP="00C14241">
            <w:pPr>
              <w:numPr>
                <w:ilvl w:val="0"/>
                <w:numId w:val="3"/>
              </w:num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Повјериочева права у посебним случајевима: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а) Када се обавеза састоји у давању ствари одређених по роду (237 Скица, 290 ЗОО)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б) Кад се обавеза састоји у чињењу (238 Скица, 291 ЗОО)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в) Кад се обавеза састоји у нечињењу (239 Скица, 292 ЗОО)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г) Право да се захтијева накнада умјесто дусуђеног предмета (240 Скица, 293 ЗОО) </w:t>
            </w:r>
          </w:p>
          <w:p w:rsidR="00C14241" w:rsidRDefault="00C14241" w:rsidP="00B950A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д) Судски пенали (241 Скица, 294 ЗОО) </w:t>
            </w:r>
          </w:p>
          <w:p w:rsidR="00C14241" w:rsidRDefault="00C14241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Поред наведене материје, за уговорну одговорност од значаја је и с њом се граничи читав низ тема. Ту долазе појам уговора и општи услови за његово закључење, раскид и поништај уговора – нарочито раскид због неиспуњења и престанак уговора усљед немогућности испуњења, одговорност за физичке и правне недостатке, испуњење уговора и тако даље. Дакле, све оно што спада у инструменте за разумијевање концептуалног окружења у којем се јавља и операционализује појам уговорне одговорности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C14241" w:rsidTr="00B950A4">
        <w:trPr>
          <w:trHeight w:val="56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241" w:rsidRDefault="00C14241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Уџбеници облигационог права (О. Антић, С. Перовић. Ј. Радишић, Ј. Салма, Б. Лоза), посебно они њихови дијелови који се тичу дејства облигација; 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Коментари ЗОО: Благојевић/Круљ; С. Перовић (чланови 262-294); 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И. Јанковец, Уговорна одговорност</w:t>
            </w:r>
            <w:r>
              <w:rPr>
                <w:i/>
                <w:color w:val="000000"/>
                <w:sz w:val="20"/>
                <w:szCs w:val="20"/>
                <w:lang w:val="sr-Cyrl-CS"/>
              </w:rPr>
              <w:t>.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М. Орлић, Закључење уговора; Оливер Антић, Правна природа уговорних облигација, Правни живот 10/2006; </w:t>
            </w:r>
          </w:p>
          <w:p w:rsidR="00C14241" w:rsidRDefault="00C14241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Младен Драшкић, Анали ПФ, Границе одговорности дужника за штету причињену повредом уговорних обавеза, (Ч), 3–4/85, стр. 365–370; Михаило Константиновић, Анали ПФ, Основ одговорности за проузроковану штету, (Ч), 3–4/82, стр. 507–518; Димитар Поп-Георгиев, Анали ПФ, Уговорна одговорност према Закону о облигационим односима, (Ч), 3–5/78, стр. 451–464; Предраг Шулејић, Анали ПФ, Конкуренција </w:t>
            </w:r>
            <w:r>
              <w:rPr>
                <w:i/>
                <w:sz w:val="20"/>
                <w:szCs w:val="20"/>
              </w:rPr>
              <w:lastRenderedPageBreak/>
              <w:t>деликтне и уговорне одговорности (проблем избора одштетног захтева), (Ч), 1–3/91, стр. 344–351; Слободан Перовић, Основ уговорне и деликтне одговорности, Правни живот 3-4/2004; Александар Јакшић, Квалификација уговорне и вануговорне одговорности за штету, Правни живот 10/1992.</w:t>
            </w:r>
          </w:p>
        </w:tc>
      </w:tr>
      <w:tr w:rsidR="00C14241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241" w:rsidRDefault="00C14241" w:rsidP="00B950A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Облици провјере знања и оцјењивање: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Провјера знања и оцјењивање вршиће се на основу остварених резултата у току семестра  (колоквијуми, семинарски рад, пристуство настави и вјежбама) и завршног испита.</w:t>
            </w:r>
          </w:p>
        </w:tc>
      </w:tr>
      <w:tr w:rsidR="00C14241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4241" w:rsidRPr="005622A8" w:rsidRDefault="00C14241" w:rsidP="005622A8">
            <w:pPr>
              <w:rPr>
                <w:b/>
                <w:lang w:val="sr-Cyrl-BA"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Проф. др </w:t>
            </w:r>
            <w:r w:rsidR="005622A8">
              <w:rPr>
                <w:i/>
                <w:sz w:val="20"/>
                <w:szCs w:val="20"/>
                <w:lang w:val="sr-Cyrl-BA"/>
              </w:rPr>
              <w:t>Станка Стјепановић</w:t>
            </w:r>
            <w:bookmarkStart w:id="0" w:name="_GoBack"/>
            <w:bookmarkEnd w:id="0"/>
          </w:p>
        </w:tc>
      </w:tr>
      <w:tr w:rsidR="00C14241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14241" w:rsidRDefault="00C14241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5622A8"/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6ED9"/>
    <w:multiLevelType w:val="multilevel"/>
    <w:tmpl w:val="84B0E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B230D9"/>
    <w:multiLevelType w:val="multilevel"/>
    <w:tmpl w:val="743A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0554F0"/>
    <w:multiLevelType w:val="multilevel"/>
    <w:tmpl w:val="AB0C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1"/>
    <w:rsid w:val="005622A8"/>
    <w:rsid w:val="006A021C"/>
    <w:rsid w:val="009E7C6F"/>
    <w:rsid w:val="00C1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2022-12-07T08:18:00Z</dcterms:created>
  <dcterms:modified xsi:type="dcterms:W3CDTF">2023-11-25T22:57:00Z</dcterms:modified>
</cp:coreProperties>
</file>