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CB54F2" w:rsidTr="00B950A4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54F2" w:rsidRDefault="00CB54F2" w:rsidP="00B950A4">
            <w:pPr>
              <w:pageBreakBefore/>
              <w:rPr>
                <w:b/>
              </w:rPr>
            </w:pPr>
            <w:r>
              <w:rPr>
                <w:b/>
              </w:rPr>
              <w:t>Пун назив</w:t>
            </w:r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CB54F2" w:rsidRDefault="00CB54F2" w:rsidP="00B950A4">
            <w:pPr>
              <w:pageBreakBefore/>
              <w:jc w:val="center"/>
            </w:pPr>
            <w:r>
              <w:rPr>
                <w:b/>
                <w:sz w:val="22"/>
                <w:szCs w:val="22"/>
              </w:rPr>
              <w:t>МЕЂУНАРОДНО ПРИВРЕДНО ПРАВО</w:t>
            </w:r>
          </w:p>
        </w:tc>
      </w:tr>
      <w:tr w:rsidR="00CB54F2" w:rsidTr="00B950A4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B54F2" w:rsidRDefault="00CB54F2" w:rsidP="00B950A4">
            <w:pPr>
              <w:jc w:val="center"/>
              <w:rPr>
                <w:b/>
              </w:rPr>
            </w:pPr>
            <w:r>
              <w:rPr>
                <w:b/>
              </w:rPr>
              <w:t>Скраћени назив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54F2" w:rsidRDefault="00CB54F2" w:rsidP="00B950A4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54F2" w:rsidRDefault="00CB54F2" w:rsidP="00B950A4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54F2" w:rsidRDefault="00CB54F2" w:rsidP="00B950A4">
            <w:pPr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CB54F2" w:rsidRDefault="00CB54F2" w:rsidP="00B950A4">
            <w:pPr>
              <w:jc w:val="center"/>
              <w:rPr>
                <w:b/>
              </w:rPr>
            </w:pPr>
            <w:r>
              <w:rPr>
                <w:b/>
              </w:rPr>
              <w:t>Фонд часова (П + В)</w:t>
            </w:r>
          </w:p>
        </w:tc>
      </w:tr>
      <w:tr w:rsidR="00CB54F2" w:rsidTr="00B950A4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CB54F2" w:rsidRDefault="00CB54F2" w:rsidP="00B950A4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4F2" w:rsidRDefault="00CB54F2" w:rsidP="00B950A4">
            <w:pPr>
              <w:jc w:val="center"/>
            </w:pPr>
            <w:r>
              <w:t xml:space="preserve">Изборни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B54F2" w:rsidRDefault="00CB54F2" w:rsidP="00B950A4">
            <w:pPr>
              <w:jc w:val="center"/>
            </w:pPr>
            <w:r>
              <w:t>IX или X (M–I или II)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B54F2" w:rsidRDefault="00CB54F2" w:rsidP="00B950A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CB54F2" w:rsidRDefault="00CB54F2" w:rsidP="00B950A4">
            <w:pPr>
              <w:jc w:val="center"/>
            </w:pPr>
            <w:r>
              <w:t>3 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CB54F2" w:rsidRDefault="00CB54F2" w:rsidP="00B950A4">
            <w:pPr>
              <w:jc w:val="center"/>
            </w:pPr>
            <w:r>
              <w:t>2 В</w:t>
            </w:r>
          </w:p>
        </w:tc>
      </w:tr>
      <w:tr w:rsidR="00CB54F2" w:rsidTr="00B950A4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CB54F2" w:rsidRDefault="00CB54F2" w:rsidP="00B950A4">
            <w:pPr>
              <w:rPr>
                <w:b/>
              </w:rPr>
            </w:pPr>
            <w:r>
              <w:rPr>
                <w:b/>
              </w:rPr>
              <w:t>Шифра предмета</w:t>
            </w:r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CB54F2" w:rsidRDefault="00CB54F2" w:rsidP="00B950A4">
            <w:pPr>
              <w:jc w:val="center"/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B54F2" w:rsidRDefault="00CB54F2" w:rsidP="00B950A4">
            <w:pPr>
              <w:jc w:val="center"/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B54F2" w:rsidRDefault="00CB54F2" w:rsidP="00B950A4">
            <w:pPr>
              <w:jc w:val="center"/>
            </w:pPr>
          </w:p>
        </w:tc>
      </w:tr>
      <w:tr w:rsidR="00CB54F2" w:rsidTr="00B950A4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CB54F2" w:rsidRDefault="00CB54F2" w:rsidP="00B950A4">
            <w:pPr>
              <w:rPr>
                <w:b/>
              </w:rPr>
            </w:pPr>
            <w:r>
              <w:rPr>
                <w:b/>
              </w:rPr>
              <w:t>Школска година од које се програм реализује</w:t>
            </w:r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CB54F2" w:rsidRDefault="00CB54F2" w:rsidP="00B950A4">
            <w:pPr>
              <w:rPr>
                <w:b/>
                <w:i/>
              </w:rPr>
            </w:pPr>
            <w:r>
              <w:rPr>
                <w:b/>
                <w:i/>
              </w:rPr>
              <w:t>2015/2016.</w:t>
            </w:r>
          </w:p>
        </w:tc>
      </w:tr>
      <w:tr w:rsidR="00CB54F2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B54F2" w:rsidRDefault="00CB54F2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Врста и ниво студија, студијски програми: </w:t>
            </w:r>
            <w:r>
              <w:rPr>
                <w:i/>
                <w:sz w:val="20"/>
                <w:szCs w:val="20"/>
              </w:rPr>
              <w:t>Академске студије, Други циклус (мастер студиј). Студијски програм: Пословно право.</w:t>
            </w:r>
          </w:p>
        </w:tc>
      </w:tr>
      <w:tr w:rsidR="00CB54F2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B54F2" w:rsidRDefault="00CB54F2" w:rsidP="00B950A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Условљеност другим предметима:</w:t>
            </w:r>
            <w:r>
              <w:rPr>
                <w:i/>
                <w:sz w:val="20"/>
                <w:szCs w:val="20"/>
              </w:rPr>
              <w:t xml:space="preserve"> Нема услова за пријављивање и слушање предмета.</w:t>
            </w:r>
          </w:p>
        </w:tc>
      </w:tr>
      <w:tr w:rsidR="00CB54F2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B54F2" w:rsidRDefault="00CB54F2" w:rsidP="00B950A4">
            <w:pPr>
              <w:jc w:val="both"/>
              <w:rPr>
                <w:bCs/>
                <w:i/>
                <w:sz w:val="20"/>
                <w:szCs w:val="20"/>
                <w:lang w:val="sr-Cyrl-CS"/>
              </w:rPr>
            </w:pPr>
            <w:r>
              <w:rPr>
                <w:b/>
              </w:rPr>
              <w:t>Циљеви изучавања предмета: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lang w:val="sr-Cyrl-CS"/>
              </w:rPr>
              <w:t>Упознавање студената са задацима и устројством међународних организација које се баве унификацијом и примјеном међународног привредног права, међународним конвенцијама и другим изворима међународног привредног права, садржином уговора којима се уређује међународни промет робе и услуга и начинима рјешавања међународних трговинских спорова</w:t>
            </w:r>
            <w:r>
              <w:rPr>
                <w:bCs/>
                <w:i/>
                <w:sz w:val="20"/>
                <w:szCs w:val="20"/>
                <w:lang w:val="sr-Cyrl-CS"/>
              </w:rPr>
              <w:t xml:space="preserve">. </w:t>
            </w:r>
          </w:p>
        </w:tc>
      </w:tr>
      <w:tr w:rsidR="00CB54F2" w:rsidTr="00B950A4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B54F2" w:rsidRDefault="00CB54F2" w:rsidP="00B950A4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Исходи учења: </w:t>
            </w:r>
            <w:r>
              <w:rPr>
                <w:bCs/>
                <w:i/>
                <w:sz w:val="20"/>
                <w:szCs w:val="20"/>
                <w:lang w:val="sr-Cyrl-CS"/>
              </w:rPr>
              <w:t>Студент стиче знање и вјештине које омогућују да самостално, компетентно и професионално критички анализира и примјењује знања из области међународног привредног права</w:t>
            </w:r>
            <w:r>
              <w:rPr>
                <w:i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B54F2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B54F2" w:rsidRDefault="00CB54F2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>Метод наставе и савладавање градива: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</w:rPr>
              <w:t xml:space="preserve"> П</w:t>
            </w:r>
            <w:r>
              <w:rPr>
                <w:i/>
                <w:sz w:val="20"/>
                <w:lang w:val="ru-RU"/>
              </w:rPr>
              <w:t>редавања, вјежбе, семинарски радови (есеји), студијска група, консултације, симулација дебата у међународним организацијама, рјешавање замишљених проблема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CB54F2" w:rsidTr="00B950A4">
        <w:trPr>
          <w:trHeight w:val="736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4F2" w:rsidRDefault="00CB54F2" w:rsidP="00B950A4">
            <w:pPr>
              <w:rPr>
                <w:b/>
              </w:rPr>
            </w:pPr>
            <w:r>
              <w:rPr>
                <w:b/>
              </w:rPr>
              <w:t xml:space="preserve">Садржај предмета: </w:t>
            </w:r>
          </w:p>
          <w:p w:rsidR="00CB54F2" w:rsidRDefault="00CB54F2" w:rsidP="00CB54F2">
            <w:pPr>
              <w:numPr>
                <w:ilvl w:val="0"/>
                <w:numId w:val="1"/>
              </w:numPr>
              <w:rPr>
                <w:i/>
                <w:sz w:val="20"/>
                <w:lang w:val="ru-RU"/>
              </w:rPr>
            </w:pPr>
            <w:r>
              <w:rPr>
                <w:i/>
                <w:color w:val="000000"/>
                <w:sz w:val="20"/>
                <w:szCs w:val="20"/>
                <w:lang w:val="sr-Cyrl-CS"/>
              </w:rPr>
              <w:t>ПОЈАМ, ПРЕДМЕТ И ИЗВОРИ МЕЂУНАРОДНОГ ПРИВРЕДНОГ ПРАВА</w:t>
            </w:r>
          </w:p>
          <w:p w:rsidR="00CB54F2" w:rsidRDefault="00CB54F2" w:rsidP="00CB54F2">
            <w:pPr>
              <w:numPr>
                <w:ilvl w:val="0"/>
                <w:numId w:val="1"/>
              </w:numPr>
              <w:rPr>
                <w:i/>
                <w:sz w:val="20"/>
                <w:lang w:val="ru-RU"/>
              </w:rPr>
            </w:pPr>
            <w:r>
              <w:rPr>
                <w:i/>
                <w:color w:val="000000"/>
                <w:sz w:val="20"/>
                <w:szCs w:val="20"/>
                <w:lang w:val="sr-Cyrl-CS"/>
              </w:rPr>
              <w:t xml:space="preserve">МЕЂУНАРОДНЕ ОРГАНИЗАЦИЈЕ У ОБЛАСТИ МЕЂУНАРОДНОГ ПРИВРЕДНОГ ПРАВА – Комисија УН за међународно трговинско право, Економска комисија УН за Европу, СТО, Европска унија, Институт за унификацију приватног права, Међународна трговинска комора. </w:t>
            </w:r>
          </w:p>
          <w:p w:rsidR="00CB54F2" w:rsidRDefault="00CB54F2" w:rsidP="00CB54F2">
            <w:pPr>
              <w:numPr>
                <w:ilvl w:val="0"/>
                <w:numId w:val="1"/>
              </w:numPr>
              <w:rPr>
                <w:i/>
                <w:sz w:val="20"/>
                <w:lang w:val="ru-RU"/>
              </w:rPr>
            </w:pPr>
            <w:r>
              <w:rPr>
                <w:i/>
                <w:color w:val="000000"/>
                <w:sz w:val="20"/>
                <w:szCs w:val="20"/>
                <w:lang w:val="sr-Cyrl-CS"/>
              </w:rPr>
              <w:t xml:space="preserve">МЕЂУНАРОДНА ПРОДАЈА РОБЕ, Извори, Бечка конвенција, Област примене, тумачење, консесуализам, Битни састојци, закључење (понуда, прихват , Обавезе продавца (испорука, материјални недостаци, права купца), Обавезе купца (плаћање цијене, пријем испоруке,  права продавца),Заједничка правила за продавца и купца (антиципативни раскид, накнада штете, виша сила, раскид уговора), </w:t>
            </w:r>
          </w:p>
          <w:p w:rsidR="00CB54F2" w:rsidRDefault="00CB54F2" w:rsidP="00CB54F2">
            <w:pPr>
              <w:numPr>
                <w:ilvl w:val="0"/>
                <w:numId w:val="1"/>
              </w:numPr>
              <w:rPr>
                <w:i/>
                <w:sz w:val="20"/>
                <w:lang w:val="ru-RU"/>
              </w:rPr>
            </w:pPr>
            <w:r>
              <w:rPr>
                <w:i/>
                <w:color w:val="000000"/>
                <w:sz w:val="20"/>
                <w:szCs w:val="20"/>
                <w:lang w:val="sr-Cyrl-CS"/>
              </w:rPr>
              <w:t>ПРЕЛАЗ РИЗИКА И ТРОШКОВА – појам,</w:t>
            </w:r>
            <w:r>
              <w:rPr>
                <w:rStyle w:val="apple-converted-space"/>
                <w:i/>
                <w:color w:val="000000"/>
                <w:sz w:val="20"/>
                <w:szCs w:val="20"/>
                <w:lang w:val="sr-Cyrl-CS"/>
              </w:rPr>
              <w:t> </w:t>
            </w:r>
            <w:r>
              <w:rPr>
                <w:i/>
                <w:color w:val="000000"/>
                <w:sz w:val="20"/>
                <w:szCs w:val="20"/>
                <w:lang w:val="pl-PL"/>
              </w:rPr>
              <w:t>Incoterms</w:t>
            </w:r>
            <w:r>
              <w:rPr>
                <w:i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rStyle w:val="apple-converted-space"/>
                <w:i/>
                <w:color w:val="000000"/>
                <w:sz w:val="20"/>
                <w:szCs w:val="20"/>
                <w:lang w:val="ru-RU"/>
              </w:rPr>
              <w:t> </w:t>
            </w:r>
            <w:r>
              <w:rPr>
                <w:i/>
                <w:color w:val="000000"/>
                <w:sz w:val="20"/>
                <w:szCs w:val="20"/>
                <w:lang w:val="sr-Cyrl-CS"/>
              </w:rPr>
              <w:t>садржина клаузула.</w:t>
            </w:r>
          </w:p>
          <w:p w:rsidR="00CB54F2" w:rsidRDefault="00CB54F2" w:rsidP="00CB54F2">
            <w:pPr>
              <w:numPr>
                <w:ilvl w:val="0"/>
                <w:numId w:val="1"/>
              </w:numPr>
              <w:rPr>
                <w:i/>
                <w:sz w:val="20"/>
                <w:lang w:val="ru-RU"/>
              </w:rPr>
            </w:pPr>
            <w:r>
              <w:rPr>
                <w:i/>
                <w:color w:val="000000"/>
                <w:sz w:val="20"/>
                <w:szCs w:val="20"/>
                <w:lang w:val="sr-Cyrl-CS"/>
              </w:rPr>
              <w:t xml:space="preserve">УГОВОРИ О УСЛУГАМА У МЕЂУНАРОДНОМ ПРОМЕТУ – Уговор о посредовању, Уговор о заступању, Уговор о комисиону, Уговор о контроли робе, Уговор о лизингу, Уговор о франшизингу, Уговор о факторину, Уговор о дистрибуцији, Уговор о извођењу инвестиционих радова. </w:t>
            </w:r>
          </w:p>
          <w:p w:rsidR="00CB54F2" w:rsidRDefault="00CB54F2" w:rsidP="00CB54F2">
            <w:pPr>
              <w:numPr>
                <w:ilvl w:val="0"/>
                <w:numId w:val="1"/>
              </w:numPr>
              <w:rPr>
                <w:i/>
                <w:sz w:val="20"/>
                <w:lang w:val="ru-RU"/>
              </w:rPr>
            </w:pPr>
            <w:r>
              <w:rPr>
                <w:i/>
                <w:color w:val="000000"/>
                <w:sz w:val="20"/>
                <w:szCs w:val="20"/>
                <w:lang w:val="sr-Cyrl-CS"/>
              </w:rPr>
              <w:t xml:space="preserve">МЕЂУНАРОДНО ТРАНСПОРТНО ПРАВО – Уговор о превозу робе морем, Уговор о превозу робе у унутрашњој пловидби, Уговор о превозу робе железницом, Уговор о превозу робе друмом, Уговор о превозу робе ваздухопловом, Уговор о шпедицији, Уговор о ускладиштењу, Уговор о осигурању робе у превозу. </w:t>
            </w:r>
          </w:p>
          <w:p w:rsidR="00CB54F2" w:rsidRDefault="00CB54F2" w:rsidP="00CB54F2">
            <w:pPr>
              <w:numPr>
                <w:ilvl w:val="0"/>
                <w:numId w:val="1"/>
              </w:numPr>
              <w:rPr>
                <w:i/>
                <w:sz w:val="20"/>
                <w:lang w:val="ru-RU"/>
              </w:rPr>
            </w:pPr>
            <w:r>
              <w:rPr>
                <w:i/>
                <w:color w:val="000000"/>
                <w:sz w:val="20"/>
                <w:szCs w:val="20"/>
                <w:lang w:val="sr-Cyrl-CS"/>
              </w:rPr>
              <w:t xml:space="preserve">МЕЂУНАРОДНА ПЛАЋАЊА – Компензација, Клиринг, Међународни документарни инкасо, Међународни документарни акредитив, Банкарска гаранција. </w:t>
            </w:r>
          </w:p>
          <w:p w:rsidR="00CB54F2" w:rsidRDefault="00CB54F2" w:rsidP="00CB54F2">
            <w:pPr>
              <w:numPr>
                <w:ilvl w:val="0"/>
                <w:numId w:val="1"/>
              </w:numPr>
              <w:rPr>
                <w:i/>
                <w:sz w:val="20"/>
                <w:lang w:val="ru-RU"/>
              </w:rPr>
            </w:pPr>
            <w:r>
              <w:rPr>
                <w:i/>
                <w:color w:val="000000"/>
                <w:sz w:val="20"/>
                <w:szCs w:val="20"/>
                <w:lang w:val="sr-Cyrl-CS"/>
              </w:rPr>
              <w:t>МЕЂУНАРОДНО РЕШАВАЊЕ СПОРОВА – Арбитража, појам, врсте, арбитражни споразум, меродавно право, поништај арбизражне одлуке, признање и извршење арбитражне одлуке</w:t>
            </w:r>
            <w:r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CB54F2" w:rsidTr="00B950A4">
        <w:trPr>
          <w:trHeight w:val="994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4F2" w:rsidRDefault="00CB54F2" w:rsidP="00B950A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b/>
              </w:rPr>
              <w:t>Литература:</w:t>
            </w:r>
          </w:p>
          <w:p w:rsidR="00CB54F2" w:rsidRDefault="00CB54F2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Обавезна: </w:t>
            </w:r>
          </w:p>
          <w:p w:rsidR="00CB54F2" w:rsidRDefault="00CB54F2" w:rsidP="00B950A4">
            <w:pPr>
              <w:autoSpaceDE w:val="0"/>
              <w:autoSpaceDN w:val="0"/>
              <w:adjustRightInd w:val="0"/>
              <w:jc w:val="both"/>
              <w:rPr>
                <w:rStyle w:val="apple-style-span"/>
                <w:i/>
                <w:color w:val="000000"/>
              </w:rPr>
            </w:pPr>
            <w:r>
              <w:rPr>
                <w:rStyle w:val="apple-style-span"/>
                <w:i/>
                <w:color w:val="000000"/>
                <w:sz w:val="20"/>
                <w:szCs w:val="20"/>
              </w:rPr>
              <w:t>Ј. Билус, С. Царић, С. Шогоров, Д. Ђурђев, Д. Дивљак</w:t>
            </w:r>
            <w:r>
              <w:rPr>
                <w:rStyle w:val="apple-style-span"/>
                <w:i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rStyle w:val="apple-converted-space"/>
                <w:i/>
                <w:color w:val="000000"/>
                <w:sz w:val="20"/>
                <w:szCs w:val="20"/>
              </w:rPr>
              <w:t> </w:t>
            </w:r>
            <w:r>
              <w:rPr>
                <w:rStyle w:val="apple-style-span"/>
                <w:i/>
                <w:iCs/>
                <w:color w:val="000000"/>
                <w:sz w:val="20"/>
                <w:szCs w:val="20"/>
                <w:lang w:val="ru-RU"/>
              </w:rPr>
              <w:t>Међународно привредно право</w:t>
            </w:r>
            <w:r>
              <w:rPr>
                <w:rStyle w:val="apple-style-span"/>
                <w:i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Style w:val="apple-style-span"/>
                <w:i/>
                <w:color w:val="000000"/>
                <w:sz w:val="20"/>
                <w:szCs w:val="20"/>
                <w:lang w:val="sr-Cyrl-CS"/>
              </w:rPr>
              <w:t>Нови Сад</w:t>
            </w:r>
            <w:r>
              <w:rPr>
                <w:rStyle w:val="apple-style-span"/>
                <w:i/>
                <w:color w:val="000000"/>
                <w:sz w:val="20"/>
                <w:szCs w:val="20"/>
                <w:lang w:val="ru-RU"/>
              </w:rPr>
              <w:t>, 200</w:t>
            </w:r>
            <w:r>
              <w:rPr>
                <w:rStyle w:val="apple-style-span"/>
                <w:i/>
                <w:color w:val="000000"/>
                <w:sz w:val="20"/>
                <w:szCs w:val="20"/>
                <w:lang w:val="sr-Cyrl-CS"/>
              </w:rPr>
              <w:t>8,</w:t>
            </w:r>
            <w:r>
              <w:rPr>
                <w:rStyle w:val="apple-style-span"/>
                <w:i/>
                <w:color w:val="000000"/>
                <w:sz w:val="20"/>
                <w:szCs w:val="20"/>
              </w:rPr>
              <w:t xml:space="preserve"> </w:t>
            </w:r>
          </w:p>
          <w:p w:rsidR="00CB54F2" w:rsidRDefault="00CB54F2" w:rsidP="00B950A4">
            <w:pPr>
              <w:autoSpaceDE w:val="0"/>
              <w:autoSpaceDN w:val="0"/>
              <w:adjustRightInd w:val="0"/>
              <w:jc w:val="both"/>
              <w:rPr>
                <w:rStyle w:val="apple-style-span"/>
                <w:i/>
                <w:color w:val="000000"/>
                <w:sz w:val="20"/>
                <w:szCs w:val="20"/>
              </w:rPr>
            </w:pPr>
            <w:r>
              <w:rPr>
                <w:rStyle w:val="apple-style-span"/>
                <w:i/>
                <w:color w:val="000000"/>
                <w:sz w:val="20"/>
                <w:szCs w:val="20"/>
              </w:rPr>
              <w:t xml:space="preserve">А. Ђирић, Право спољне трговине, Ниш, 2012, </w:t>
            </w:r>
          </w:p>
          <w:p w:rsidR="00CB54F2" w:rsidRDefault="00CB54F2" w:rsidP="00B950A4">
            <w:pPr>
              <w:autoSpaceDE w:val="0"/>
              <w:autoSpaceDN w:val="0"/>
              <w:adjustRightInd w:val="0"/>
              <w:jc w:val="both"/>
              <w:rPr>
                <w:bCs/>
                <w:lang w:val="sr-Cyrl-CS"/>
              </w:rPr>
            </w:pPr>
            <w:r>
              <w:rPr>
                <w:rStyle w:val="apple-style-span"/>
                <w:i/>
                <w:color w:val="000000"/>
                <w:sz w:val="20"/>
                <w:szCs w:val="20"/>
              </w:rPr>
              <w:t>Р. Вукадиновић, Међународно пословно право, Крагујевац, 2012</w:t>
            </w:r>
            <w:r>
              <w:rPr>
                <w:bCs/>
                <w:i/>
                <w:iCs/>
                <w:sz w:val="20"/>
                <w:szCs w:val="20"/>
                <w:lang w:val="sr-Cyrl-CS"/>
              </w:rPr>
              <w:t>.</w:t>
            </w:r>
          </w:p>
          <w:p w:rsidR="00CB54F2" w:rsidRDefault="00CB54F2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Допунска:</w:t>
            </w:r>
          </w:p>
        </w:tc>
      </w:tr>
      <w:tr w:rsidR="00CB54F2" w:rsidTr="00B950A4"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4F2" w:rsidRDefault="00CB54F2" w:rsidP="00B950A4">
            <w:pPr>
              <w:jc w:val="both"/>
              <w:rPr>
                <w:b/>
              </w:rPr>
            </w:pPr>
            <w:r>
              <w:rPr>
                <w:b/>
              </w:rPr>
              <w:t xml:space="preserve">Облици провјере знања и оцјењивање: 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Провјера знања и оцјењивање вршиће на основу остварених резултата у току семестра (колоквијуми, семинарски рад, пристуство настави и вјежбама) и завршног испита</w:t>
            </w:r>
            <w:r>
              <w:rPr>
                <w:bCs/>
                <w:i/>
                <w:iCs/>
                <w:sz w:val="20"/>
                <w:szCs w:val="20"/>
                <w:lang w:val="ru-RU"/>
              </w:rPr>
              <w:t>.</w:t>
            </w:r>
          </w:p>
        </w:tc>
      </w:tr>
      <w:tr w:rsidR="00CB54F2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4F2" w:rsidRDefault="00CB54F2" w:rsidP="003438D0">
            <w:pPr>
              <w:jc w:val="both"/>
              <w:rPr>
                <w:b/>
              </w:rPr>
            </w:pPr>
            <w:r>
              <w:rPr>
                <w:b/>
              </w:rPr>
              <w:t>Име и презиме наставника: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sr-Cyrl-CS"/>
              </w:rPr>
              <w:t xml:space="preserve"> Проф</w:t>
            </w:r>
            <w:r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  <w:lang w:val="sr-Cyrl-CS"/>
              </w:rPr>
              <w:t xml:space="preserve"> др </w:t>
            </w:r>
            <w:r w:rsidR="003438D0">
              <w:rPr>
                <w:i/>
                <w:sz w:val="20"/>
                <w:szCs w:val="20"/>
                <w:lang w:val="sr-Cyrl-BA"/>
              </w:rPr>
              <w:t>Јелена Дамјановић</w:t>
            </w:r>
            <w:r>
              <w:rPr>
                <w:i/>
                <w:sz w:val="20"/>
                <w:szCs w:val="20"/>
              </w:rPr>
              <w:t xml:space="preserve">; </w:t>
            </w:r>
            <w:r w:rsidR="003438D0">
              <w:rPr>
                <w:i/>
                <w:sz w:val="20"/>
                <w:szCs w:val="20"/>
                <w:lang w:val="sr-Cyrl-BA"/>
              </w:rPr>
              <w:t>Проф. др Страхиња Миљковић</w:t>
            </w:r>
            <w:bookmarkStart w:id="0" w:name="_GoBack"/>
            <w:bookmarkEnd w:id="0"/>
            <w:r>
              <w:rPr>
                <w:i/>
                <w:sz w:val="20"/>
                <w:szCs w:val="20"/>
              </w:rPr>
              <w:t>.</w:t>
            </w:r>
          </w:p>
        </w:tc>
      </w:tr>
      <w:tr w:rsidR="00CB54F2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B54F2" w:rsidRDefault="00CB54F2" w:rsidP="00B950A4">
            <w:pPr>
              <w:rPr>
                <w:b/>
              </w:rPr>
            </w:pPr>
            <w:r>
              <w:rPr>
                <w:b/>
              </w:rPr>
              <w:t xml:space="preserve">Посебна напомена за предмет: </w:t>
            </w:r>
            <w:r>
              <w:rPr>
                <w:i/>
                <w:sz w:val="20"/>
                <w:szCs w:val="20"/>
              </w:rPr>
              <w:t>Без посебних назнака.</w:t>
            </w:r>
          </w:p>
        </w:tc>
      </w:tr>
    </w:tbl>
    <w:p w:rsidR="00EB023D" w:rsidRDefault="003438D0"/>
    <w:sectPr w:rsidR="00EB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269A"/>
    <w:multiLevelType w:val="hybridMultilevel"/>
    <w:tmpl w:val="4D4A8148"/>
    <w:lvl w:ilvl="0" w:tplc="F92C92C6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F2"/>
    <w:rsid w:val="003438D0"/>
    <w:rsid w:val="006A021C"/>
    <w:rsid w:val="009E7C6F"/>
    <w:rsid w:val="00CB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B54F2"/>
  </w:style>
  <w:style w:type="character" w:customStyle="1" w:styleId="apple-style-span">
    <w:name w:val="apple-style-span"/>
    <w:basedOn w:val="DefaultParagraphFont"/>
    <w:rsid w:val="00CB5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B54F2"/>
  </w:style>
  <w:style w:type="character" w:customStyle="1" w:styleId="apple-style-span">
    <w:name w:val="apple-style-span"/>
    <w:basedOn w:val="DefaultParagraphFont"/>
    <w:rsid w:val="00CB5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</cp:lastModifiedBy>
  <cp:revision>3</cp:revision>
  <dcterms:created xsi:type="dcterms:W3CDTF">2022-12-07T08:34:00Z</dcterms:created>
  <dcterms:modified xsi:type="dcterms:W3CDTF">2023-11-25T23:02:00Z</dcterms:modified>
</cp:coreProperties>
</file>