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591FC8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FC8" w:rsidRDefault="00591FC8" w:rsidP="00B950A4">
            <w:pPr>
              <w:pageBreakBefore/>
              <w:rPr>
                <w:b/>
              </w:rPr>
            </w:pPr>
            <w:proofErr w:type="spellStart"/>
            <w:r>
              <w:rPr>
                <w:b/>
              </w:rPr>
              <w:t>Пун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pageBreakBefore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МЕЂУНАРОДНО ПРИВАТНО ПРАВО ЕВРОПСКЕ УНИЈЕ</w:t>
            </w:r>
          </w:p>
        </w:tc>
      </w:tr>
      <w:tr w:rsidR="00591FC8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Скраћени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Статус</w:t>
            </w:r>
            <w:proofErr w:type="spellEnd"/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Семестар</w:t>
            </w:r>
            <w:proofErr w:type="spellEnd"/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Фонд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часова</w:t>
            </w:r>
            <w:proofErr w:type="spellEnd"/>
            <w:r>
              <w:rPr>
                <w:b/>
              </w:rPr>
              <w:t xml:space="preserve"> (П + В)</w:t>
            </w:r>
          </w:p>
        </w:tc>
      </w:tr>
      <w:tr w:rsidR="00591FC8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</w:pPr>
            <w:proofErr w:type="spellStart"/>
            <w:r>
              <w:t>Изборни</w:t>
            </w:r>
            <w:proofErr w:type="spellEnd"/>
            <w: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</w:pPr>
            <w:r>
              <w:t xml:space="preserve">IX </w:t>
            </w:r>
            <w:proofErr w:type="spellStart"/>
            <w:r>
              <w:t>или</w:t>
            </w:r>
            <w:proofErr w:type="spellEnd"/>
            <w:r>
              <w:t xml:space="preserve"> X (M–I </w:t>
            </w:r>
            <w:proofErr w:type="spellStart"/>
            <w:r>
              <w:t>или</w:t>
            </w:r>
            <w:proofErr w:type="spellEnd"/>
            <w:r>
              <w:t xml:space="preserve">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center"/>
            </w:pPr>
            <w:r>
              <w:t>2 В</w:t>
            </w:r>
          </w:p>
        </w:tc>
      </w:tr>
      <w:tr w:rsidR="00591FC8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591FC8" w:rsidRDefault="00591FC8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Шифра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center"/>
            </w:pPr>
          </w:p>
        </w:tc>
      </w:tr>
      <w:tr w:rsidR="00591FC8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591FC8" w:rsidRDefault="00591FC8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Школска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реализује</w:t>
            </w:r>
            <w:proofErr w:type="spellEnd"/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591FC8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ниво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студијски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Академске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студије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Други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циклус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мастер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студиј</w:t>
            </w:r>
            <w:proofErr w:type="spellEnd"/>
            <w:r>
              <w:rPr>
                <w:i/>
                <w:sz w:val="20"/>
                <w:szCs w:val="20"/>
              </w:rPr>
              <w:t xml:space="preserve">). </w:t>
            </w:r>
            <w:proofErr w:type="spellStart"/>
            <w:r>
              <w:rPr>
                <w:i/>
                <w:sz w:val="20"/>
                <w:szCs w:val="20"/>
              </w:rPr>
              <w:t>Студијски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програм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Грађанско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Модул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Грађанско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591FC8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Условљеност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другим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предметима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Нема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пријављивање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слушање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предмета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591FC8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Циљеви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изучавања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sr-Cyrl-CS"/>
              </w:rPr>
              <w:t>Стицање специјалног знања у области међународног приватног права Европске уније</w:t>
            </w:r>
            <w:r>
              <w:rPr>
                <w:bCs/>
                <w:lang w:val="sr-Cyrl-CS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sr-Cyrl-CS"/>
              </w:rPr>
              <w:t>у процесу хармонизације права Републике Српске и Босне и Херцеговине са комунитарним правом и оспособљавање студената за проналажење извора комунитарног права који имају значаја за правни положај појединаца – грађана ЕУ и грађана трећих земаља, овладавање научним методима у изучавању релевантне литературе и правних извора, а све у складу са савременим правцима развоја међународног приватног права као научне дисциплине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591FC8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Исходи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учења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Савладавањем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предвиђеног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програма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студент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оспособљен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разумије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одреди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мјесто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међународног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приватног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 ЕУ у </w:t>
            </w:r>
            <w:proofErr w:type="spellStart"/>
            <w:r>
              <w:rPr>
                <w:i/>
                <w:sz w:val="20"/>
                <w:szCs w:val="20"/>
              </w:rPr>
              <w:t>систему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комунитарног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одреди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поље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примјене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комунитарног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погледу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грађана</w:t>
            </w:r>
            <w:proofErr w:type="spellEnd"/>
            <w:r>
              <w:rPr>
                <w:i/>
                <w:sz w:val="20"/>
                <w:szCs w:val="20"/>
              </w:rPr>
              <w:t xml:space="preserve">  ЕУ</w:t>
            </w:r>
            <w:proofErr w:type="gram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држављана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трећих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земаља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да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садржински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опредијели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питања</w:t>
            </w:r>
            <w:proofErr w:type="spellEnd"/>
            <w:r>
              <w:rPr>
                <w:i/>
                <w:sz w:val="20"/>
                <w:szCs w:val="20"/>
              </w:rPr>
              <w:t xml:space="preserve"> РС и </w:t>
            </w:r>
            <w:proofErr w:type="spellStart"/>
            <w:r>
              <w:rPr>
                <w:i/>
                <w:sz w:val="20"/>
                <w:szCs w:val="20"/>
              </w:rPr>
              <w:t>БиХ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комунитарним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неопходно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хармнонизивати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путу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пуноправном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чланству</w:t>
            </w:r>
            <w:proofErr w:type="spellEnd"/>
            <w:r>
              <w:rPr>
                <w:i/>
                <w:sz w:val="20"/>
                <w:szCs w:val="20"/>
              </w:rPr>
              <w:t xml:space="preserve"> у ЕУ.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1FC8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Метод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савладавање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градива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 xml:space="preserve"> Предавања, вјежбе, индивидуалне консултације, презентација семинарских радова, дебате,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групе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дискусију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  <w:lang w:val="sr-Cyrl-CS"/>
              </w:rPr>
              <w:t xml:space="preserve"> анализа судске праксе Европског суда </w:t>
            </w:r>
            <w:proofErr w:type="gramStart"/>
            <w:r>
              <w:rPr>
                <w:i/>
                <w:sz w:val="20"/>
                <w:szCs w:val="20"/>
                <w:lang w:val="sr-Cyrl-CS"/>
              </w:rPr>
              <w:t>правде</w:t>
            </w:r>
            <w:r>
              <w:rPr>
                <w:i/>
                <w:sz w:val="20"/>
                <w:szCs w:val="20"/>
              </w:rPr>
              <w:t xml:space="preserve"> .</w:t>
            </w:r>
            <w:proofErr w:type="gramEnd"/>
          </w:p>
        </w:tc>
      </w:tr>
      <w:tr w:rsidR="00591FC8" w:rsidTr="00B950A4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FC8" w:rsidRDefault="00591FC8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Садржај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 xml:space="preserve">: </w:t>
            </w:r>
          </w:p>
          <w:p w:rsidR="00591FC8" w:rsidRDefault="00591FC8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Појам међународног приватног права Европске уније; Развој међународног приватног права ЕУ и његови принципи; Установе и специфичност – интракомунитарни и екстракомунитарни елемент; </w:t>
            </w:r>
            <w:proofErr w:type="spellStart"/>
            <w:r>
              <w:rPr>
                <w:i/>
                <w:sz w:val="20"/>
                <w:szCs w:val="20"/>
              </w:rPr>
              <w:t>Acquis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communautaire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међународног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приватног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 ЕУ; </w:t>
            </w:r>
            <w:proofErr w:type="spellStart"/>
            <w:r>
              <w:rPr>
                <w:i/>
                <w:sz w:val="20"/>
                <w:szCs w:val="20"/>
              </w:rPr>
              <w:t>Особености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судске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надлежности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признања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извршења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страних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одлука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грађанским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трговинским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стварима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брачним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стварима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стварима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родитељске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одговорности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Достављање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судских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вансудских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аката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грађанској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трговачкој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материји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Извођење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доказа</w:t>
            </w:r>
            <w:proofErr w:type="spellEnd"/>
            <w:r>
              <w:rPr>
                <w:i/>
                <w:sz w:val="20"/>
                <w:szCs w:val="20"/>
              </w:rPr>
              <w:t xml:space="preserve"> у  </w:t>
            </w:r>
            <w:proofErr w:type="spellStart"/>
            <w:r>
              <w:rPr>
                <w:i/>
                <w:sz w:val="20"/>
                <w:szCs w:val="20"/>
              </w:rPr>
              <w:t>грађанској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трговачкој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материји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Стечајни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поступак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Мјеродавно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уговоре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Рим</w:t>
            </w:r>
            <w:proofErr w:type="spellEnd"/>
            <w:r>
              <w:rPr>
                <w:i/>
                <w:sz w:val="20"/>
                <w:szCs w:val="20"/>
              </w:rPr>
              <w:t xml:space="preserve"> I), </w:t>
            </w:r>
            <w:proofErr w:type="spellStart"/>
            <w:r>
              <w:rPr>
                <w:i/>
                <w:sz w:val="20"/>
                <w:szCs w:val="20"/>
              </w:rPr>
              <w:t>Мјеродавно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вануговорну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одговорност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Рим</w:t>
            </w:r>
            <w:proofErr w:type="spellEnd"/>
            <w:r>
              <w:rPr>
                <w:i/>
                <w:sz w:val="20"/>
                <w:szCs w:val="20"/>
              </w:rPr>
              <w:t xml:space="preserve"> II); </w:t>
            </w:r>
            <w:proofErr w:type="spellStart"/>
            <w:r>
              <w:rPr>
                <w:i/>
                <w:sz w:val="20"/>
                <w:szCs w:val="20"/>
              </w:rPr>
              <w:t>Мјеродавно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развод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брака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Рим</w:t>
            </w:r>
            <w:proofErr w:type="spellEnd"/>
            <w:r>
              <w:rPr>
                <w:i/>
                <w:sz w:val="20"/>
                <w:szCs w:val="20"/>
              </w:rPr>
              <w:t xml:space="preserve"> III); </w:t>
            </w:r>
            <w:proofErr w:type="spellStart"/>
            <w:r>
              <w:rPr>
                <w:i/>
                <w:sz w:val="20"/>
                <w:szCs w:val="20"/>
              </w:rPr>
              <w:t>Мјеродавно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насљеђивање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591FC8" w:rsidTr="00B950A4">
        <w:trPr>
          <w:trHeight w:val="1912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FC8" w:rsidRDefault="00591FC8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Литература</w:t>
            </w:r>
            <w:proofErr w:type="spellEnd"/>
            <w:r>
              <w:rPr>
                <w:b/>
              </w:rPr>
              <w:t>:</w:t>
            </w:r>
          </w:p>
          <w:p w:rsidR="00591FC8" w:rsidRDefault="00591FC8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Обавезна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591FC8" w:rsidRDefault="00591FC8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Michael </w:t>
            </w:r>
            <w:proofErr w:type="spellStart"/>
            <w:r>
              <w:rPr>
                <w:bCs/>
                <w:i/>
                <w:sz w:val="20"/>
                <w:szCs w:val="20"/>
              </w:rPr>
              <w:t>Bogdan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, Concise Introduction to EU Private International Law, Europa Law Publishing, Groningen, 2006; Michael </w:t>
            </w:r>
            <w:proofErr w:type="spellStart"/>
            <w:r>
              <w:rPr>
                <w:bCs/>
                <w:i/>
                <w:sz w:val="20"/>
                <w:szCs w:val="20"/>
              </w:rPr>
              <w:t>Bogdan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, Ulf </w:t>
            </w:r>
            <w:proofErr w:type="spellStart"/>
            <w:r>
              <w:rPr>
                <w:bCs/>
                <w:i/>
                <w:sz w:val="20"/>
                <w:szCs w:val="20"/>
              </w:rPr>
              <w:t>Maunschbach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,  EU Private International Law: AN EC Court Casebook, Europa Law Publishing, Groningen, 2006; Ph. E. </w:t>
            </w:r>
            <w:proofErr w:type="spellStart"/>
            <w:r>
              <w:rPr>
                <w:bCs/>
                <w:i/>
                <w:sz w:val="20"/>
                <w:szCs w:val="20"/>
              </w:rPr>
              <w:t>Partsch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, Le </w:t>
            </w:r>
            <w:proofErr w:type="spellStart"/>
            <w:r>
              <w:rPr>
                <w:bCs/>
                <w:i/>
                <w:sz w:val="20"/>
                <w:szCs w:val="20"/>
              </w:rPr>
              <w:t>droit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international </w:t>
            </w:r>
            <w:proofErr w:type="spellStart"/>
            <w:r>
              <w:rPr>
                <w:bCs/>
                <w:i/>
                <w:sz w:val="20"/>
                <w:szCs w:val="20"/>
              </w:rPr>
              <w:t>privé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européen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,, Brussels, 2003;Norbert Reich, Understanding EU Law (Objectives, </w:t>
            </w:r>
            <w:proofErr w:type="spellStart"/>
            <w:r>
              <w:rPr>
                <w:bCs/>
                <w:i/>
                <w:sz w:val="20"/>
                <w:szCs w:val="20"/>
              </w:rPr>
              <w:t>Priniples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and Methods of Community Law) 2</w:t>
            </w:r>
            <w:r>
              <w:rPr>
                <w:bCs/>
                <w:i/>
                <w:sz w:val="20"/>
                <w:szCs w:val="20"/>
                <w:vertAlign w:val="superscript"/>
              </w:rPr>
              <w:t xml:space="preserve">nd </w:t>
            </w:r>
            <w:r>
              <w:rPr>
                <w:bCs/>
                <w:i/>
                <w:sz w:val="20"/>
                <w:szCs w:val="20"/>
              </w:rPr>
              <w:t xml:space="preserve">Edition, </w:t>
            </w:r>
            <w:proofErr w:type="spellStart"/>
            <w:r>
              <w:rPr>
                <w:bCs/>
                <w:i/>
                <w:sz w:val="20"/>
                <w:szCs w:val="20"/>
              </w:rPr>
              <w:t>Antwerpen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– Oxford, 2005 – capita </w:t>
            </w:r>
            <w:proofErr w:type="spellStart"/>
            <w:r>
              <w:rPr>
                <w:bCs/>
                <w:i/>
                <w:sz w:val="20"/>
                <w:szCs w:val="20"/>
              </w:rPr>
              <w:t>selecta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91FC8" w:rsidRDefault="00591FC8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</w:rPr>
              <w:t>Допунска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591FC8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Облици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провјере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оцјењивање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 Провјера знања и оцјењивање вршиће се на основу остварених резултата у току </w:t>
            </w:r>
            <w:proofErr w:type="gramStart"/>
            <w:r>
              <w:rPr>
                <w:bCs/>
                <w:i/>
                <w:iCs/>
                <w:sz w:val="20"/>
                <w:szCs w:val="20"/>
                <w:lang w:val="ru-RU"/>
              </w:rPr>
              <w:t>семестра  (</w:t>
            </w:r>
            <w:proofErr w:type="gramEnd"/>
            <w:r>
              <w:rPr>
                <w:bCs/>
                <w:i/>
                <w:iCs/>
                <w:sz w:val="20"/>
                <w:szCs w:val="20"/>
                <w:lang w:val="ru-RU"/>
              </w:rPr>
              <w:t>колоквијуми, семинарски рад, пристуство настави и вјежбама) и завршног испита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591FC8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FC8" w:rsidRPr="00B33489" w:rsidRDefault="00591FC8" w:rsidP="00B33489">
            <w:pPr>
              <w:rPr>
                <w:b/>
                <w:lang w:val="sr-Cyrl-BA"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наставника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33489">
              <w:rPr>
                <w:i/>
                <w:sz w:val="20"/>
                <w:szCs w:val="20"/>
                <w:lang w:val="sr-Cyrl-BA"/>
              </w:rPr>
              <w:t>Доц. др Драгана Дамјановић.</w:t>
            </w:r>
            <w:bookmarkStart w:id="0" w:name="_GoBack"/>
            <w:bookmarkEnd w:id="0"/>
          </w:p>
        </w:tc>
      </w:tr>
      <w:tr w:rsidR="00591FC8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Посебна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напомена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Без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посебних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назнака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EB023D" w:rsidRDefault="00B33489"/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C8"/>
    <w:rsid w:val="00591FC8"/>
    <w:rsid w:val="006A021C"/>
    <w:rsid w:val="009E7C6F"/>
    <w:rsid w:val="00B3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3</cp:revision>
  <dcterms:created xsi:type="dcterms:W3CDTF">2022-12-07T08:54:00Z</dcterms:created>
  <dcterms:modified xsi:type="dcterms:W3CDTF">2023-11-25T23:12:00Z</dcterms:modified>
</cp:coreProperties>
</file>