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245ABC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5ABC" w:rsidRDefault="00245ABC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pageBreakBefore/>
              <w:jc w:val="center"/>
            </w:pPr>
            <w:r>
              <w:rPr>
                <w:sz w:val="22"/>
              </w:rPr>
              <w:t>ПРАВОСУДНО ОРГАНИЗАЦИОНО ПРАВО</w:t>
            </w:r>
          </w:p>
        </w:tc>
      </w:tr>
      <w:tr w:rsidR="00245ABC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245ABC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5ABC" w:rsidRDefault="00245ABC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center"/>
            </w:pPr>
            <w:r>
              <w:t>2 В</w:t>
            </w:r>
          </w:p>
        </w:tc>
      </w:tr>
      <w:tr w:rsidR="00245ABC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45ABC" w:rsidRDefault="00245ABC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center"/>
            </w:pPr>
          </w:p>
        </w:tc>
      </w:tr>
      <w:tr w:rsidR="00245ABC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45ABC" w:rsidRDefault="00245ABC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245ABC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245ABC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245ABC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П</w:t>
            </w:r>
            <w:r>
              <w:rPr>
                <w:bCs/>
                <w:i/>
                <w:sz w:val="20"/>
                <w:szCs w:val="20"/>
                <w:lang w:val="sr-Cyrl-CS"/>
              </w:rPr>
              <w:t>роучавање и разумијевање теорије и праксе правосудног организационог права код нас и у упоредном праву</w:t>
            </w:r>
            <w:r>
              <w:rPr>
                <w:i/>
                <w:sz w:val="20"/>
                <w:szCs w:val="20"/>
                <w:lang w:val="sr-Cyrl-CS"/>
              </w:rPr>
              <w:t>.</w:t>
            </w:r>
          </w:p>
        </w:tc>
      </w:tr>
      <w:tr w:rsidR="00245ABC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правосудног организационог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5ABC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тестови, домаћи радови, семинарски рад.</w:t>
            </w:r>
          </w:p>
        </w:tc>
      </w:tr>
      <w:tr w:rsidR="00245ABC" w:rsidTr="00B950A4">
        <w:trPr>
          <w:trHeight w:val="740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ABC" w:rsidRDefault="00245ABC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1. Појам правосудног организационог права – предмет, каректеристике.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2. Правосудна дјелатност – историјски развој; 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Судска власт: подјела власти и јединство власти, појам судске власти, карактеристике судске власти.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ПРАВОСУДНИ СИСТЕМ БиХ – основни институти правосудног организационог права, Уставна начела о правосуђу, Надлежност, Појам и врсте надлежности.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СУДОВИ – Високи судски и тужилачки савјет, Надлежност, Избор и именовање судија, Разрјешење.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ТУЖИЛАШТВО – Појам, Надлежност.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ДРУШТВЕНИ НЕДРЖАВНИ СУДОВИ – Појам, Врсте.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ДРЖАВНИ ПРАВОБРАНИЛАЦ – Појам, Надлежност. </w:t>
            </w:r>
          </w:p>
          <w:p w:rsidR="00245ABC" w:rsidRDefault="00245ABC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>НОТАРИ – Појам, Надлежност. АДВОКАТУРА – Начела, Начин вршења стручне помоћи, Адвокатстска дјелатност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245ABC" w:rsidTr="00B950A4">
        <w:trPr>
          <w:trHeight w:val="168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ABC" w:rsidRDefault="00245ABC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245ABC" w:rsidRDefault="00245ABC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245ABC" w:rsidRDefault="00245ABC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Р. Рачић, Правосудно организационо право, Бања Лука, уџбеник у штампи, </w:t>
            </w:r>
          </w:p>
          <w:p w:rsidR="00245ABC" w:rsidRDefault="00245ABC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bCs/>
                <w:i/>
                <w:sz w:val="20"/>
                <w:szCs w:val="20"/>
              </w:rPr>
              <w:t>Г. Станковић, Р. Рачић, Парнично процесно право, Бања Лука, 2010</w:t>
            </w:r>
          </w:p>
          <w:p w:rsidR="00245ABC" w:rsidRDefault="00245ABC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В. Ракић-Водинелић, Правосудно организационо право, Београд, 1984,</w:t>
            </w:r>
          </w:p>
          <w:p w:rsidR="00245ABC" w:rsidRDefault="00245ABC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В. Ракић-Водинелић и група аутора, Правосудно организационо право, Беогеад, 2009,</w:t>
            </w:r>
          </w:p>
          <w:p w:rsidR="00245ABC" w:rsidRDefault="00245ABC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>Б. Чалија, Судско организационо право, Сарајево, 1984</w:t>
            </w:r>
            <w:r>
              <w:rPr>
                <w:sz w:val="20"/>
                <w:szCs w:val="20"/>
              </w:rPr>
              <w:t>.</w:t>
            </w:r>
          </w:p>
          <w:p w:rsidR="00245ABC" w:rsidRDefault="00245ABC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245ABC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ABC" w:rsidRDefault="00245ABC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245ABC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ABC" w:rsidRDefault="00245ABC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Ранка Рачић.</w:t>
            </w:r>
          </w:p>
        </w:tc>
      </w:tr>
      <w:tr w:rsidR="00245ABC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5ABC" w:rsidRDefault="00245ABC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245ABC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BC"/>
    <w:rsid w:val="00245ABC"/>
    <w:rsid w:val="006A021C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2022-12-07T08:08:00Z</dcterms:created>
  <dcterms:modified xsi:type="dcterms:W3CDTF">2022-12-07T08:09:00Z</dcterms:modified>
</cp:coreProperties>
</file>