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A93A20" w:rsidTr="00B950A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3A20" w:rsidRDefault="00A93A20" w:rsidP="00B950A4">
            <w:pPr>
              <w:pageBreakBefore/>
              <w:rPr>
                <w:b/>
              </w:rPr>
            </w:pPr>
            <w:r>
              <w:rPr>
                <w:b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pageBreakBefore/>
              <w:jc w:val="center"/>
            </w:pPr>
            <w:r>
              <w:t>ПРАВНИ ПОСЛОВИ ГРАЂАНСКОГ ПРАВА</w:t>
            </w:r>
          </w:p>
        </w:tc>
      </w:tr>
      <w:tr w:rsidR="00A93A20" w:rsidTr="00B950A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3A20" w:rsidRDefault="00A93A20" w:rsidP="00B950A4">
            <w:pPr>
              <w:jc w:val="center"/>
              <w:rPr>
                <w:b/>
              </w:rPr>
            </w:pPr>
            <w:r>
              <w:rPr>
                <w:b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3A20" w:rsidRDefault="00A93A20" w:rsidP="00B950A4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3A20" w:rsidRDefault="00A93A20" w:rsidP="00B950A4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3A20" w:rsidRDefault="00A93A20" w:rsidP="00B950A4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A93A20" w:rsidRDefault="00A93A20" w:rsidP="00B950A4">
            <w:pPr>
              <w:jc w:val="center"/>
              <w:rPr>
                <w:b/>
              </w:rPr>
            </w:pPr>
            <w:r>
              <w:rPr>
                <w:b/>
              </w:rPr>
              <w:t>Фонд часова (П + В)</w:t>
            </w:r>
          </w:p>
        </w:tc>
      </w:tr>
      <w:tr w:rsidR="00A93A20" w:rsidTr="00B950A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A93A20" w:rsidRDefault="00A93A20" w:rsidP="00B950A4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3A20" w:rsidRDefault="00A93A20" w:rsidP="00B950A4">
            <w:pPr>
              <w:jc w:val="center"/>
            </w:pPr>
            <w:r>
              <w:t xml:space="preserve">Обавезни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93A20" w:rsidRDefault="00A93A20" w:rsidP="00B950A4">
            <w:pPr>
              <w:jc w:val="center"/>
            </w:pPr>
            <w:r>
              <w:t xml:space="preserve">IX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93A20" w:rsidRDefault="00A93A20" w:rsidP="00B950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jc w:val="center"/>
            </w:pPr>
            <w:r>
              <w:t>2 В</w:t>
            </w:r>
          </w:p>
        </w:tc>
      </w:tr>
      <w:tr w:rsidR="00A93A20" w:rsidTr="00B950A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A93A20" w:rsidRDefault="00A93A20" w:rsidP="00B950A4">
            <w:pPr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jc w:val="center"/>
            </w:pPr>
          </w:p>
        </w:tc>
      </w:tr>
      <w:tr w:rsidR="00A93A20" w:rsidTr="00B950A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A93A20" w:rsidRDefault="00A93A20" w:rsidP="00B950A4">
            <w:pPr>
              <w:rPr>
                <w:b/>
              </w:rPr>
            </w:pPr>
            <w:r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A93A20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Врста и ниво студија, студијски програми: </w:t>
            </w:r>
            <w:r>
              <w:rPr>
                <w:i/>
                <w:sz w:val="20"/>
                <w:szCs w:val="20"/>
              </w:rPr>
              <w:t>Академске студије, Други циклус (мастер студиј). Студијски програм: Грађанско право. Модул: Грађанско право.</w:t>
            </w:r>
          </w:p>
        </w:tc>
      </w:tr>
      <w:tr w:rsidR="00A93A20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Условљеност другим предметима:</w:t>
            </w:r>
            <w:r>
              <w:rPr>
                <w:i/>
                <w:sz w:val="20"/>
                <w:szCs w:val="20"/>
              </w:rPr>
              <w:t xml:space="preserve">  Нема услова за пријављивање и слушање предмета.</w:t>
            </w:r>
          </w:p>
        </w:tc>
      </w:tr>
      <w:tr w:rsidR="00A93A20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Циљеви изучавања предмета: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sr-Cyrl-CS"/>
              </w:rPr>
              <w:t xml:space="preserve">Упознавање студената са </w:t>
            </w:r>
            <w:r>
              <w:rPr>
                <w:i/>
                <w:sz w:val="20"/>
                <w:szCs w:val="20"/>
              </w:rPr>
              <w:t>правним чињеницама и правним пословима, њиховим настанком, престанком и садржином, као основним инструментима којим правни субјекти остварују своја права и испуњавају своје обавезе у правном промету, као и у</w:t>
            </w:r>
            <w:r>
              <w:rPr>
                <w:i/>
                <w:sz w:val="20"/>
                <w:szCs w:val="20"/>
                <w:lang w:val="sr-Cyrl-CS"/>
              </w:rPr>
              <w:t>познавање са различитим теоријскоправним становиштима о природи правних послова.</w:t>
            </w:r>
          </w:p>
        </w:tc>
      </w:tr>
      <w:tr w:rsidR="00A93A20" w:rsidTr="00B950A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Исходи учења: </w:t>
            </w:r>
            <w:r>
              <w:rPr>
                <w:i/>
                <w:sz w:val="20"/>
                <w:szCs w:val="20"/>
                <w:lang w:val="sr-Cyrl-CS"/>
              </w:rPr>
              <w:t>Оспособљеност студената да како на теоријском, тако и на практичном нивоу, уочавају и изналазе најбоље механизме за остваривање жељених конкретних правних дејстава, те да разликовањем дозвољене од недозвољене садржине правних послова доприносе сигурности правног промета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93A20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Метод наставе и савладавање градива:</w:t>
            </w:r>
            <w:r>
              <w:rPr>
                <w:i/>
                <w:sz w:val="20"/>
                <w:szCs w:val="20"/>
              </w:rPr>
              <w:t xml:space="preserve">  Наставни процес се реализује кроз фронтални облик рада – предавања, и  интерактивни облик рада – вјежбе, тестови, домаћи радови, семинарски рад.</w:t>
            </w:r>
          </w:p>
        </w:tc>
      </w:tr>
      <w:tr w:rsidR="00A93A20" w:rsidTr="00B950A4">
        <w:trPr>
          <w:trHeight w:val="202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3A20" w:rsidRDefault="00A93A20" w:rsidP="00B950A4">
            <w:pPr>
              <w:rPr>
                <w:b/>
              </w:rPr>
            </w:pPr>
            <w:r>
              <w:rPr>
                <w:b/>
              </w:rPr>
              <w:t xml:space="preserve">Садржај предмета: </w:t>
            </w:r>
          </w:p>
          <w:p w:rsidR="00A93A20" w:rsidRDefault="00A93A20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Начело аутономије воље. </w:t>
            </w:r>
            <w:r>
              <w:rPr>
                <w:i/>
                <w:sz w:val="20"/>
                <w:szCs w:val="20"/>
                <w:lang w:val="sr-Cyrl-CS"/>
              </w:rPr>
              <w:t>Начело савесности и поштења. Појам правног посла. Правне радње сличне правним пословима – чинови воље, саопштења и реални акти. Изјава воље. Тумачење изјаве воље. Предмет правног посла. Кауза. Једнострани и двострани правни послови. Теретни и доброчини правни послови. Правни послови обвезивања и располагања. Каузални и апстрактни правни послови. Формални и неформални правни послови. Правни послови међу живима и правни послови за случај смрти. Фидуцијарни правни послови. Непостојећи правни послови. Ништави правни послови. Рушљиви правни послови. Посљедице неважности правних послова. Побијање правних послова. Важније врсте уговора – једнострано и двострано обавезни, комутативни и алаторни, лични и нелични, реални. Модалитети правних послова – услов. Модалитети правних послова – рок. Модалитети правних послова – налог</w:t>
            </w:r>
            <w:r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A93A20" w:rsidTr="00B950A4">
        <w:trPr>
          <w:trHeight w:val="1912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3A20" w:rsidRDefault="00A93A20" w:rsidP="00B950A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b/>
              </w:rPr>
              <w:t>Литература:</w:t>
            </w:r>
          </w:p>
          <w:p w:rsidR="00A93A20" w:rsidRDefault="00A93A20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Обавезна: </w:t>
            </w:r>
          </w:p>
          <w:p w:rsidR="00A93A20" w:rsidRDefault="00A93A20" w:rsidP="00B950A4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0"/>
                <w:szCs w:val="20"/>
                <w:lang w:val="sr-Cyrl-CS"/>
              </w:rPr>
            </w:pPr>
            <w:r>
              <w:rPr>
                <w:bCs/>
                <w:i/>
                <w:sz w:val="20"/>
                <w:szCs w:val="20"/>
                <w:lang w:val="sr-Cyrl-CS"/>
              </w:rPr>
              <w:t>Драгољуб Стојановић,</w:t>
            </w:r>
            <w:r>
              <w:rPr>
                <w:b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sr-Cyrl-CS"/>
              </w:rPr>
              <w:t>Оливер Антић, Увод у грађанско право,  Београд 2004;</w:t>
            </w:r>
          </w:p>
          <w:p w:rsidR="00A93A20" w:rsidRDefault="00A93A20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sr-Cyrl-CS"/>
              </w:rPr>
              <w:t>Оливер Антић, Облигационо право, Београд 2009</w:t>
            </w:r>
            <w:r>
              <w:rPr>
                <w:sz w:val="20"/>
                <w:szCs w:val="20"/>
              </w:rPr>
              <w:t>.</w:t>
            </w:r>
          </w:p>
          <w:p w:rsidR="00A93A20" w:rsidRDefault="00A93A20" w:rsidP="00B950A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Допунска:</w:t>
            </w:r>
          </w:p>
          <w:p w:rsidR="00A93A20" w:rsidRDefault="00A93A20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Михаило Констатиновић, Облигације и уговори, Скица за законик о облигацијама и уговорима, Београд 1969;</w:t>
            </w:r>
          </w:p>
          <w:p w:rsidR="00A93A20" w:rsidRDefault="00A93A20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</w:rPr>
              <w:t>Koziol</w:t>
            </w:r>
            <w:r>
              <w:rPr>
                <w:i/>
                <w:sz w:val="20"/>
                <w:szCs w:val="20"/>
                <w:lang w:val="sr-Cyrl-CS"/>
              </w:rPr>
              <w:t>-</w:t>
            </w:r>
            <w:r>
              <w:rPr>
                <w:i/>
                <w:sz w:val="20"/>
                <w:szCs w:val="20"/>
              </w:rPr>
              <w:t>Welser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B</w:t>
            </w:r>
            <w:r>
              <w:rPr>
                <w:i/>
                <w:iCs/>
                <w:sz w:val="20"/>
                <w:szCs w:val="20"/>
                <w:lang w:val="sr-Cyrl-CS"/>
              </w:rPr>
              <w:t>ü</w:t>
            </w:r>
            <w:r>
              <w:rPr>
                <w:i/>
                <w:iCs/>
                <w:sz w:val="20"/>
                <w:szCs w:val="20"/>
              </w:rPr>
              <w:t>rgerliches</w:t>
            </w:r>
            <w:r>
              <w:rPr>
                <w:i/>
                <w:iCs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Recht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Band</w:t>
            </w:r>
            <w:r>
              <w:rPr>
                <w:i/>
                <w:iCs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I</w:t>
            </w:r>
            <w:r>
              <w:rPr>
                <w:i/>
                <w:iCs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  <w:lang w:val="sr-Cyrl-CS"/>
              </w:rPr>
              <w:t xml:space="preserve">и </w:t>
            </w:r>
            <w:r>
              <w:rPr>
                <w:i/>
                <w:iCs/>
                <w:sz w:val="20"/>
                <w:szCs w:val="20"/>
              </w:rPr>
              <w:t>II</w:t>
            </w:r>
            <w:r>
              <w:rPr>
                <w:i/>
                <w:sz w:val="20"/>
                <w:szCs w:val="20"/>
                <w:lang w:val="sr-Cyrl-CS"/>
              </w:rPr>
              <w:t xml:space="preserve">, дијелови који се односе на општи дио (у </w:t>
            </w:r>
            <w:r>
              <w:rPr>
                <w:i/>
                <w:iCs/>
                <w:sz w:val="20"/>
                <w:szCs w:val="20"/>
              </w:rPr>
              <w:t>Band</w:t>
            </w:r>
            <w:r>
              <w:rPr>
                <w:i/>
                <w:iCs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  <w:lang w:val="sr-Cyrl-CS"/>
              </w:rPr>
              <w:t>);</w:t>
            </w:r>
          </w:p>
          <w:p w:rsidR="00A93A20" w:rsidRDefault="00A93A20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К. </w:t>
            </w:r>
            <w:r>
              <w:rPr>
                <w:i/>
                <w:sz w:val="20"/>
                <w:szCs w:val="20"/>
                <w:lang w:val="de-DE"/>
              </w:rPr>
              <w:t xml:space="preserve">Larenz, </w:t>
            </w:r>
            <w:r>
              <w:rPr>
                <w:i/>
                <w:iCs/>
                <w:sz w:val="20"/>
                <w:szCs w:val="20"/>
                <w:lang w:val="de-DE"/>
              </w:rPr>
              <w:t>Allgemeiner Teil des deutschen bürgerlichen Rechts</w:t>
            </w:r>
            <w:r>
              <w:rPr>
                <w:i/>
                <w:iCs/>
                <w:sz w:val="20"/>
                <w:szCs w:val="20"/>
              </w:rPr>
              <w:t>;</w:t>
            </w:r>
          </w:p>
          <w:p w:rsidR="00A93A20" w:rsidRDefault="00A93A20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hyperlink r:id="rId5" w:history="1">
              <w:r>
                <w:rPr>
                  <w:rStyle w:val="Hyperlink"/>
                  <w:bCs/>
                  <w:i/>
                  <w:color w:val="auto"/>
                  <w:sz w:val="20"/>
                  <w:szCs w:val="20"/>
                  <w:u w:val="none"/>
                </w:rPr>
                <w:t>Furmston</w:t>
              </w:r>
              <w:r>
                <w:rPr>
                  <w:rStyle w:val="Hyperlink"/>
                  <w:i/>
                  <w:color w:val="auto"/>
                  <w:sz w:val="20"/>
                  <w:szCs w:val="20"/>
                  <w:u w:val="none"/>
                </w:rPr>
                <w:t>, Michael P.</w:t>
              </w:r>
            </w:hyperlink>
            <w:r>
              <w:rPr>
                <w:i/>
                <w:sz w:val="20"/>
                <w:szCs w:val="20"/>
                <w:lang w:val="sr-Cyrl-CS"/>
              </w:rPr>
              <w:t xml:space="preserve">, Cheshire, Geoffrey C., Fifoot, Cecil H., </w:t>
            </w:r>
            <w:r>
              <w:rPr>
                <w:i/>
                <w:sz w:val="20"/>
                <w:szCs w:val="20"/>
              </w:rPr>
              <w:t xml:space="preserve">(historical intorduction) </w:t>
            </w:r>
            <w:r>
              <w:rPr>
                <w:i/>
                <w:sz w:val="20"/>
                <w:szCs w:val="20"/>
                <w:lang w:val="sr-Cyrl-CS"/>
              </w:rPr>
              <w:t xml:space="preserve">Simpson Alfred William Brian, </w:t>
            </w:r>
            <w:hyperlink r:id="rId6" w:history="1">
              <w:r>
                <w:rPr>
                  <w:rStyle w:val="Hyperlink"/>
                  <w:i/>
                  <w:color w:val="auto"/>
                  <w:sz w:val="20"/>
                  <w:szCs w:val="20"/>
                  <w:u w:val="none"/>
                </w:rPr>
                <w:t xml:space="preserve">Cheshire, Fifoot and </w:t>
              </w:r>
              <w:r>
                <w:rPr>
                  <w:rStyle w:val="Hyperlink"/>
                  <w:bCs/>
                  <w:i/>
                  <w:color w:val="auto"/>
                  <w:sz w:val="20"/>
                  <w:szCs w:val="20"/>
                  <w:u w:val="none"/>
                </w:rPr>
                <w:t>Furmston</w:t>
              </w:r>
              <w:r>
                <w:rPr>
                  <w:rStyle w:val="Hyperlink"/>
                  <w:i/>
                  <w:color w:val="auto"/>
                  <w:sz w:val="20"/>
                  <w:szCs w:val="20"/>
                  <w:u w:val="none"/>
                </w:rPr>
                <w:t>’s law of contract</w:t>
              </w:r>
            </w:hyperlink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sz w:val="20"/>
                <w:szCs w:val="20"/>
              </w:rPr>
              <w:t>15. ed.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Oxford</w:t>
            </w:r>
            <w:r>
              <w:rPr>
                <w:i/>
                <w:sz w:val="20"/>
                <w:szCs w:val="20"/>
                <w:lang w:val="sr-Cyrl-CS"/>
              </w:rPr>
              <w:t>, 2007;</w:t>
            </w:r>
          </w:p>
          <w:p w:rsidR="00A93A20" w:rsidRDefault="00A93A20" w:rsidP="00B950A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Chitty Joseph, Chitty on Contracts, Hugh G. Beale (gen. ed.) General Principles, Volume I,  29th, London 2004.</w:t>
            </w:r>
          </w:p>
        </w:tc>
      </w:tr>
      <w:tr w:rsidR="00A93A20" w:rsidTr="00B950A4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3A20" w:rsidRDefault="00A93A20" w:rsidP="00B950A4">
            <w:pPr>
              <w:jc w:val="both"/>
              <w:rPr>
                <w:b/>
              </w:rPr>
            </w:pPr>
            <w:r>
              <w:rPr>
                <w:b/>
              </w:rPr>
              <w:t xml:space="preserve">Облици провјере знања и оцјењивање: 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>Провјера знања и оцјењивање вршиће се на основу остварених резултата у току семестра  (колоквијуми, семинарски рад, пристуство настави и вјежбама) и завршног испита.</w:t>
            </w:r>
          </w:p>
        </w:tc>
      </w:tr>
      <w:tr w:rsidR="00A93A20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3A20" w:rsidRDefault="00A93A20" w:rsidP="00B950A4">
            <w:pPr>
              <w:rPr>
                <w:b/>
              </w:rPr>
            </w:pPr>
            <w:r>
              <w:rPr>
                <w:b/>
              </w:rPr>
              <w:t>Име и презиме наставника:</w:t>
            </w:r>
            <w:r>
              <w:rPr>
                <w:i/>
                <w:sz w:val="20"/>
                <w:szCs w:val="20"/>
              </w:rPr>
              <w:t xml:space="preserve"> Проф. др Оливер Антић.</w:t>
            </w:r>
          </w:p>
        </w:tc>
      </w:tr>
      <w:tr w:rsidR="00A93A20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93A20" w:rsidRDefault="00A93A20" w:rsidP="00B950A4">
            <w:pPr>
              <w:rPr>
                <w:b/>
              </w:rPr>
            </w:pPr>
            <w:r>
              <w:rPr>
                <w:b/>
              </w:rPr>
              <w:t xml:space="preserve">Посебна напомена за предмет: </w:t>
            </w:r>
            <w:r>
              <w:rPr>
                <w:i/>
                <w:sz w:val="20"/>
                <w:szCs w:val="20"/>
              </w:rPr>
              <w:t>Без посебних назнака.</w:t>
            </w:r>
          </w:p>
        </w:tc>
      </w:tr>
    </w:tbl>
    <w:p w:rsidR="00EB023D" w:rsidRDefault="00A93A20">
      <w:bookmarkStart w:id="0" w:name="_GoBack"/>
      <w:bookmarkEnd w:id="0"/>
    </w:p>
    <w:sectPr w:rsidR="00E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20"/>
    <w:rsid w:val="006A021C"/>
    <w:rsid w:val="009E7C6F"/>
    <w:rsid w:val="00A9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3A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3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open_window(%22http://aleph.mpg.de:80/F/GPFG45PT9FKDUMP899PDQECXICNX1BDLVFQ3EPME8KD9LBRPXU-04477?func=service&amp;doc_number=000407165&amp;line_number=0019&amp;service_type=TAG%22);" TargetMode="External"/><Relationship Id="rId5" Type="http://schemas.openxmlformats.org/officeDocument/2006/relationships/hyperlink" Target="javascript:open_window(%22http://aleph.mpg.de:80/F/GPFG45PT9FKDUMP899PDQECXICNX1BDLVFQ3EPME8KD9LBRPXU-04472?func=service&amp;doc_number=000407165&amp;line_number=0014&amp;service_type=TAG%22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2022-12-07T07:55:00Z</dcterms:created>
  <dcterms:modified xsi:type="dcterms:W3CDTF">2022-12-07T07:55:00Z</dcterms:modified>
</cp:coreProperties>
</file>