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XSpec="center" w:tblpYSpec="top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81"/>
        <w:gridCol w:w="391"/>
        <w:gridCol w:w="977"/>
        <w:gridCol w:w="1498"/>
        <w:gridCol w:w="651"/>
        <w:gridCol w:w="586"/>
        <w:gridCol w:w="1172"/>
        <w:gridCol w:w="65"/>
        <w:gridCol w:w="1302"/>
        <w:gridCol w:w="1172"/>
      </w:tblGrid>
      <w:tr w:rsidR="00B36D83" w:rsidTr="00282E6D">
        <w:tc>
          <w:tcPr>
            <w:tcW w:w="14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6D83" w:rsidRDefault="00B36D83" w:rsidP="00282E6D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595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pageBreakBefore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ОРГАНИЗОВАНИ КРИМИНАЛИТЕТ</w:t>
            </w:r>
          </w:p>
        </w:tc>
      </w:tr>
      <w:tr w:rsidR="00B36D83" w:rsidTr="00282E6D">
        <w:tc>
          <w:tcPr>
            <w:tcW w:w="2266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36D83" w:rsidRDefault="00B36D83" w:rsidP="00282E6D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D83" w:rsidRDefault="00B36D83" w:rsidP="00282E6D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73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D83" w:rsidRDefault="00B36D83" w:rsidP="00282E6D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6D83" w:rsidRDefault="00B36D83" w:rsidP="00282E6D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539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36D83" w:rsidRDefault="00B36D83" w:rsidP="00282E6D">
            <w:pPr>
              <w:jc w:val="center"/>
              <w:rPr>
                <w:b/>
              </w:rPr>
            </w:pPr>
            <w:r>
              <w:rPr>
                <w:b/>
              </w:rPr>
              <w:t>Фонд часова (П+В)</w:t>
            </w:r>
          </w:p>
        </w:tc>
      </w:tr>
      <w:tr w:rsidR="00B36D83" w:rsidTr="00282E6D">
        <w:tc>
          <w:tcPr>
            <w:tcW w:w="2266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B36D83" w:rsidRDefault="00B36D83" w:rsidP="00282E6D">
            <w:pPr>
              <w:jc w:val="center"/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D83" w:rsidRDefault="00B36D83" w:rsidP="00282E6D">
            <w:pPr>
              <w:jc w:val="center"/>
            </w:pPr>
            <w:r>
              <w:t>Изборни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36D83" w:rsidRDefault="00B36D83" w:rsidP="00282E6D">
            <w:r>
              <w:t xml:space="preserve"> X (M–II)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36D83" w:rsidRDefault="00B36D83" w:rsidP="00282E6D">
            <w:pPr>
              <w:jc w:val="center"/>
            </w:pPr>
            <w:r>
              <w:t>10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jc w:val="center"/>
            </w:pPr>
            <w:r>
              <w:t>3 П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jc w:val="center"/>
            </w:pPr>
            <w:r>
              <w:t>2 В</w:t>
            </w:r>
          </w:p>
        </w:tc>
      </w:tr>
      <w:tr w:rsidR="00B36D83" w:rsidTr="00282E6D">
        <w:tc>
          <w:tcPr>
            <w:tcW w:w="265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B36D83" w:rsidRDefault="00B36D83" w:rsidP="00282E6D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4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jc w:val="center"/>
            </w:pPr>
          </w:p>
        </w:tc>
        <w:tc>
          <w:tcPr>
            <w:tcW w:w="2474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jc w:val="center"/>
            </w:pPr>
          </w:p>
        </w:tc>
        <w:tc>
          <w:tcPr>
            <w:tcW w:w="247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jc w:val="center"/>
            </w:pPr>
          </w:p>
        </w:tc>
      </w:tr>
      <w:tr w:rsidR="00B36D83" w:rsidTr="00282E6D">
        <w:tc>
          <w:tcPr>
            <w:tcW w:w="5783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B36D83" w:rsidRDefault="00B36D83" w:rsidP="00282E6D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297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B36D83" w:rsidTr="00282E6D">
        <w:tc>
          <w:tcPr>
            <w:tcW w:w="1008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Дипломске академске студије – МАСТЕР. Студијски програм:  Кривичноправни  смјер.</w:t>
            </w:r>
          </w:p>
        </w:tc>
      </w:tr>
      <w:tr w:rsidR="00B36D83" w:rsidTr="00282E6D">
        <w:trPr>
          <w:trHeight w:val="35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 Нема услова за пријављивање и слушање предмета.</w:t>
            </w:r>
          </w:p>
        </w:tc>
      </w:tr>
      <w:tr w:rsidR="00B36D83" w:rsidTr="00282E6D">
        <w:tc>
          <w:tcPr>
            <w:tcW w:w="1008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b/>
              </w:rPr>
              <w:t>Циљеви изучавања предмета</w:t>
            </w:r>
            <w:r>
              <w:rPr>
                <w:b/>
                <w:i/>
              </w:rPr>
              <w:t>:</w:t>
            </w: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bCs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Основна намјена изучавања јесте упознавање студената са садржајима овог предмета као позитивне гране права и његових теоријских основа, као реалне претпоставке његове заштитне функције друштва од појава криминалитета.</w:t>
            </w:r>
          </w:p>
        </w:tc>
      </w:tr>
      <w:tr w:rsidR="00B36D83" w:rsidTr="00282E6D">
        <w:tc>
          <w:tcPr>
            <w:tcW w:w="1008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>доц.др Урош Пена</w:t>
            </w:r>
          </w:p>
        </w:tc>
      </w:tr>
      <w:tr w:rsidR="00B36D83" w:rsidTr="00282E6D">
        <w:tc>
          <w:tcPr>
            <w:tcW w:w="1008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</w:t>
            </w:r>
            <w:r>
              <w:rPr>
                <w:b/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 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    Основни начин рада у реализацији програмских садржаја на предмету јесу предавања и организоване вјежбе. У току студија организују се колоквијални испити после сваке важније програмске цјелине, као и израда семинарских радова.</w:t>
            </w:r>
          </w:p>
        </w:tc>
      </w:tr>
      <w:tr w:rsidR="00B36D83" w:rsidTr="00282E6D">
        <w:trPr>
          <w:trHeight w:val="2054"/>
        </w:trPr>
        <w:tc>
          <w:tcPr>
            <w:tcW w:w="1008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D83" w:rsidRDefault="00B36D83" w:rsidP="00282E6D">
            <w:pPr>
              <w:rPr>
                <w:b/>
              </w:rPr>
            </w:pPr>
            <w:r>
              <w:rPr>
                <w:b/>
              </w:rPr>
              <w:t>Садржај предмета:</w:t>
            </w:r>
          </w:p>
          <w:p w:rsidR="00B36D83" w:rsidRDefault="00B36D83" w:rsidP="00282E6D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sr-Cyrl-CS"/>
              </w:rPr>
              <w:t>Појам криминалитета и организованог криминалитета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Историјски осврт на развој појаве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Карактеристике организованог криминалитета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Организоване криминалне групе и криминалне организације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Временске и просторне карактеристике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организованог криминалитета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Међународни стандарди и норме у области организованог криминалитета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Појавни облици организованог криминалитета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Кривично правна обиљежја (међународна и национална)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Трговина наркотицима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Трговина оружјем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Трговина бијелим роб</w:t>
            </w:r>
            <w:r>
              <w:rPr>
                <w:i/>
                <w:sz w:val="20"/>
                <w:szCs w:val="20"/>
              </w:rPr>
              <w:t>љ</w:t>
            </w:r>
            <w:r>
              <w:rPr>
                <w:i/>
                <w:sz w:val="20"/>
                <w:szCs w:val="20"/>
                <w:lang w:val="sr-Cyrl-CS"/>
              </w:rPr>
              <w:t>ем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  <w:lang w:val="sr-Cyrl-CS"/>
              </w:rPr>
              <w:t>Остали облици организованог криминалитета</w:t>
            </w:r>
          </w:p>
        </w:tc>
      </w:tr>
      <w:tr w:rsidR="00B36D83" w:rsidTr="00282E6D">
        <w:tc>
          <w:tcPr>
            <w:tcW w:w="1008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D83" w:rsidRDefault="00B36D83" w:rsidP="00282E6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Литература:</w:t>
            </w:r>
          </w:p>
          <w:p w:rsidR="00B36D83" w:rsidRDefault="00B36D83" w:rsidP="00282E6D">
            <w:pPr>
              <w:pStyle w:val="HTMLPreformatted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Бошковић, Мило,Скакавац, Здравко, Организовани криминалитет : карактеристике и</w:t>
            </w:r>
          </w:p>
          <w:p w:rsidR="00B36D83" w:rsidRDefault="00B36D83" w:rsidP="00282E6D">
            <w:pPr>
              <w:pStyle w:val="HTMLPreformatted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појавни облици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bCs/>
                <w:i/>
              </w:rPr>
              <w:t>Нови Сад : Факултет за правне и пословне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студије : Прометеј, 2009</w:t>
            </w:r>
          </w:p>
          <w:p w:rsidR="00B36D83" w:rsidRDefault="00B36D83" w:rsidP="00282E6D">
            <w:pPr>
              <w:pStyle w:val="HTMLPreformatted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Бошковић, Мићо, Транснационални организовани криминалитет :</w:t>
            </w:r>
          </w:p>
          <w:p w:rsidR="00B36D83" w:rsidRDefault="00B36D83" w:rsidP="00282E6D">
            <w:pPr>
              <w:pStyle w:val="HTMLPreformatted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облици испољавања и методи супротстављања</w:t>
            </w:r>
          </w:p>
          <w:p w:rsidR="00B36D83" w:rsidRPr="008B0420" w:rsidRDefault="00B36D83" w:rsidP="00282E6D">
            <w:pPr>
              <w:pStyle w:val="HTMLPreformatted"/>
              <w:rPr>
                <w:rFonts w:ascii="Times New Roman" w:hAnsi="Times New Roman" w:cs="Times New Roman"/>
                <w:i/>
              </w:rPr>
            </w:pPr>
            <w:r w:rsidRPr="008B0420">
              <w:rPr>
                <w:rFonts w:ascii="Times New Roman" w:hAnsi="Times New Roman" w:cs="Times New Roman"/>
                <w:i/>
                <w:lang w:val="sr-Cyrl-BA"/>
              </w:rPr>
              <w:t>Урош Пена, Бранислав Симоновић, „Криминалистика</w:t>
            </w:r>
            <w:r>
              <w:rPr>
                <w:rFonts w:ascii="Times New Roman" w:hAnsi="Times New Roman" w:cs="Times New Roman"/>
                <w:i/>
                <w:lang w:val="sr-Cyrl-BA"/>
              </w:rPr>
              <w:t>“</w:t>
            </w:r>
            <w:r w:rsidRPr="008B0420">
              <w:rPr>
                <w:rFonts w:ascii="Times New Roman" w:hAnsi="Times New Roman" w:cs="Times New Roman"/>
                <w:i/>
                <w:lang w:val="sr-Cyrl-BA"/>
              </w:rPr>
              <w:t>, Правни факултет Источно Сар</w:t>
            </w:r>
            <w:r>
              <w:rPr>
                <w:rFonts w:ascii="Times New Roman" w:hAnsi="Times New Roman" w:cs="Times New Roman"/>
                <w:i/>
                <w:lang w:val="sr-Cyrl-BA"/>
              </w:rPr>
              <w:t>ајево, Источно Сарајево, 2010. г</w:t>
            </w:r>
            <w:r w:rsidRPr="008B0420">
              <w:rPr>
                <w:rFonts w:ascii="Times New Roman" w:hAnsi="Times New Roman" w:cs="Times New Roman"/>
                <w:i/>
                <w:lang w:val="sr-Cyrl-BA"/>
              </w:rPr>
              <w:t>одине,</w:t>
            </w:r>
          </w:p>
          <w:p w:rsidR="00B36D83" w:rsidRPr="0086452A" w:rsidRDefault="00B36D83" w:rsidP="00282E6D">
            <w:pPr>
              <w:tabs>
                <w:tab w:val="left" w:pos="754"/>
              </w:tabs>
              <w:spacing w:before="40" w:after="20"/>
              <w:jc w:val="both"/>
              <w:rPr>
                <w:i/>
                <w:sz w:val="22"/>
                <w:szCs w:val="22"/>
                <w:lang w:val="sr-Cyrl-BA"/>
              </w:rPr>
            </w:pPr>
            <w:r w:rsidRPr="0086452A">
              <w:rPr>
                <w:i/>
                <w:sz w:val="22"/>
                <w:szCs w:val="22"/>
                <w:lang w:val="sr-Cyrl-BA"/>
              </w:rPr>
              <w:t>Урош Пена, Б</w:t>
            </w:r>
            <w:r>
              <w:rPr>
                <w:i/>
                <w:sz w:val="22"/>
                <w:szCs w:val="22"/>
                <w:lang w:val="sr-Cyrl-BA"/>
              </w:rPr>
              <w:t>ранислав Павловић,</w:t>
            </w:r>
            <w:r w:rsidRPr="0086452A">
              <w:rPr>
                <w:i/>
                <w:sz w:val="22"/>
                <w:szCs w:val="22"/>
                <w:lang w:val="sr-Cyrl-BA"/>
              </w:rPr>
              <w:t xml:space="preserve"> „Регионална полицијска сарадња“,ЈП Завод за  уџбенике и наставна средстава, Источно Сарајево,2016.године.</w:t>
            </w:r>
          </w:p>
          <w:p w:rsidR="00B36D83" w:rsidRDefault="00B36D83" w:rsidP="0028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B36D83" w:rsidTr="00282E6D">
        <w:tc>
          <w:tcPr>
            <w:tcW w:w="1008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D83" w:rsidRDefault="00B36D83" w:rsidP="0028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lang w:val="sr-Cyrl-CS"/>
              </w:rPr>
              <w:t xml:space="preserve">  </w:t>
            </w:r>
            <w:r>
              <w:rPr>
                <w:bCs/>
                <w:i/>
                <w:sz w:val="20"/>
                <w:szCs w:val="20"/>
                <w:lang w:val="sr-Cyrl-CS"/>
              </w:rPr>
              <w:t>Провјера знања обављаће се путем колоквијалних писмених испита и усменог испита. Поред тога, у коначну оцјени вредноваће се студенстко учешће у изради семинарских радова и присуство и активност на предавањима и вјежбама.</w:t>
            </w:r>
          </w:p>
        </w:tc>
      </w:tr>
      <w:tr w:rsidR="00B36D83" w:rsidTr="00282E6D">
        <w:trPr>
          <w:trHeight w:val="135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D83" w:rsidRDefault="00B36D83" w:rsidP="0028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>Проф.др Урош Пена</w:t>
            </w:r>
          </w:p>
        </w:tc>
      </w:tr>
      <w:tr w:rsidR="00B36D83" w:rsidTr="00282E6D">
        <w:trPr>
          <w:trHeight w:val="135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36D83" w:rsidRDefault="00B36D83" w:rsidP="0028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 xml:space="preserve"> Без посебних назнака.</w:t>
            </w:r>
          </w:p>
        </w:tc>
      </w:tr>
    </w:tbl>
    <w:p w:rsidR="0080715A" w:rsidRDefault="0080715A" w:rsidP="0080715A">
      <w:pPr>
        <w:rPr>
          <w:lang w:val="sr-Cyrl-CS"/>
        </w:rPr>
      </w:pPr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0715A" w:rsidRDefault="0080715A" w:rsidP="0080715A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80715A" w:rsidRDefault="0080715A" w:rsidP="0080715A"/>
    <w:p w:rsidR="006C1AB0" w:rsidRDefault="006C1AB0"/>
    <w:sectPr w:rsidR="006C1A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6B4"/>
    <w:multiLevelType w:val="hybridMultilevel"/>
    <w:tmpl w:val="7430BDBC"/>
    <w:lvl w:ilvl="0" w:tplc="9022C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5A"/>
    <w:rsid w:val="00051BF2"/>
    <w:rsid w:val="003854BA"/>
    <w:rsid w:val="006C1AB0"/>
    <w:rsid w:val="0080715A"/>
    <w:rsid w:val="0086452A"/>
    <w:rsid w:val="008B0420"/>
    <w:rsid w:val="00AF7D94"/>
    <w:rsid w:val="00B36D83"/>
    <w:rsid w:val="00D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locked/>
    <w:rsid w:val="0080715A"/>
    <w:rPr>
      <w:rFonts w:ascii="Courier New" w:hAnsi="Courier New"/>
      <w:lang w:val="sr-Latn-CS" w:eastAsia="sr-Latn-CS"/>
    </w:rPr>
  </w:style>
  <w:style w:type="paragraph" w:styleId="HTMLPreformatted">
    <w:name w:val="HTML Preformatted"/>
    <w:basedOn w:val="Normal"/>
    <w:link w:val="HTMLPreformattedChar"/>
    <w:rsid w:val="00807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val="sr-Latn-CS" w:eastAsia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80715A"/>
    <w:rPr>
      <w:rFonts w:ascii="Consolas" w:eastAsia="Times New Roman" w:hAnsi="Consolas" w:cs="Consolas"/>
      <w:sz w:val="20"/>
      <w:szCs w:val="20"/>
    </w:rPr>
  </w:style>
  <w:style w:type="paragraph" w:customStyle="1" w:styleId="Default">
    <w:name w:val="Default"/>
    <w:rsid w:val="00807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locked/>
    <w:rsid w:val="0080715A"/>
    <w:rPr>
      <w:rFonts w:ascii="Courier New" w:hAnsi="Courier New"/>
      <w:lang w:val="sr-Latn-CS" w:eastAsia="sr-Latn-CS"/>
    </w:rPr>
  </w:style>
  <w:style w:type="paragraph" w:styleId="HTMLPreformatted">
    <w:name w:val="HTML Preformatted"/>
    <w:basedOn w:val="Normal"/>
    <w:link w:val="HTMLPreformattedChar"/>
    <w:rsid w:val="00807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  <w:lang w:val="sr-Latn-CS" w:eastAsia="sr-Latn-CS"/>
    </w:rPr>
  </w:style>
  <w:style w:type="character" w:customStyle="1" w:styleId="HTMLPreformattedChar1">
    <w:name w:val="HTML Preformatted Char1"/>
    <w:basedOn w:val="DefaultParagraphFont"/>
    <w:uiPriority w:val="99"/>
    <w:semiHidden/>
    <w:rsid w:val="0080715A"/>
    <w:rPr>
      <w:rFonts w:ascii="Consolas" w:eastAsia="Times New Roman" w:hAnsi="Consolas" w:cs="Consolas"/>
      <w:sz w:val="20"/>
      <w:szCs w:val="20"/>
    </w:rPr>
  </w:style>
  <w:style w:type="paragraph" w:customStyle="1" w:styleId="Default">
    <w:name w:val="Default"/>
    <w:rsid w:val="00807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4</cp:revision>
  <dcterms:created xsi:type="dcterms:W3CDTF">2022-11-14T08:03:00Z</dcterms:created>
  <dcterms:modified xsi:type="dcterms:W3CDTF">2022-11-14T08:18:00Z</dcterms:modified>
</cp:coreProperties>
</file>