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426"/>
        <w:gridCol w:w="380"/>
        <w:gridCol w:w="464"/>
        <w:gridCol w:w="6"/>
        <w:gridCol w:w="425"/>
        <w:gridCol w:w="851"/>
        <w:gridCol w:w="820"/>
        <w:gridCol w:w="70"/>
        <w:gridCol w:w="386"/>
        <w:gridCol w:w="141"/>
        <w:gridCol w:w="1134"/>
        <w:gridCol w:w="422"/>
        <w:gridCol w:w="553"/>
        <w:gridCol w:w="297"/>
        <w:gridCol w:w="695"/>
        <w:gridCol w:w="1294"/>
      </w:tblGrid>
      <w:tr w:rsidR="0023374F" w:rsidRPr="000178B7" w14:paraId="67F17256" w14:textId="77777777" w:rsidTr="000178B7">
        <w:trPr>
          <w:trHeight w:val="469"/>
        </w:trPr>
        <w:tc>
          <w:tcPr>
            <w:tcW w:w="2048" w:type="dxa"/>
            <w:gridSpan w:val="3"/>
            <w:vMerge w:val="restart"/>
            <w:vAlign w:val="center"/>
          </w:tcPr>
          <w:p w14:paraId="06610CA4" w14:textId="77777777" w:rsidR="0023374F" w:rsidRPr="000178B7" w:rsidRDefault="00605934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noProof/>
                <w:sz w:val="20"/>
                <w:szCs w:val="20"/>
                <w:lang w:val="sr-Latn-BA" w:eastAsia="sr-Latn-BA"/>
              </w:rPr>
              <w:drawing>
                <wp:inline distT="0" distB="0" distL="0" distR="0" wp14:anchorId="4FFA1588" wp14:editId="4818DBA5">
                  <wp:extent cx="730250" cy="730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2" w:type="dxa"/>
            <w:gridSpan w:val="11"/>
            <w:vAlign w:val="center"/>
          </w:tcPr>
          <w:p w14:paraId="542E99F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УНИВЕРЗИТЕТ У ИСТОЧНОМ САРАЈЕВУ</w:t>
            </w:r>
          </w:p>
          <w:p w14:paraId="1AD65169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Правни факултет</w:t>
            </w:r>
          </w:p>
        </w:tc>
        <w:tc>
          <w:tcPr>
            <w:tcW w:w="2286" w:type="dxa"/>
            <w:gridSpan w:val="3"/>
            <w:vMerge w:val="restart"/>
            <w:vAlign w:val="center"/>
          </w:tcPr>
          <w:p w14:paraId="2AFDDC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noProof/>
                <w:sz w:val="20"/>
                <w:szCs w:val="20"/>
                <w:lang w:val="sr-Cyrl-BA"/>
              </w:rPr>
              <w:t>Логотип факултета/ академије - центрирати</w:t>
            </w:r>
          </w:p>
        </w:tc>
      </w:tr>
      <w:tr w:rsidR="0023374F" w:rsidRPr="000178B7" w14:paraId="70AC23DB" w14:textId="77777777" w:rsidTr="000178B7">
        <w:trPr>
          <w:trHeight w:val="366"/>
        </w:trPr>
        <w:tc>
          <w:tcPr>
            <w:tcW w:w="2048" w:type="dxa"/>
            <w:gridSpan w:val="3"/>
            <w:vMerge/>
            <w:vAlign w:val="center"/>
          </w:tcPr>
          <w:p w14:paraId="34BC43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272" w:type="dxa"/>
            <w:gridSpan w:val="11"/>
            <w:shd w:val="clear" w:color="auto" w:fill="BFBFBF"/>
            <w:vAlign w:val="center"/>
          </w:tcPr>
          <w:p w14:paraId="3575914A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i/>
                <w:sz w:val="20"/>
                <w:szCs w:val="20"/>
                <w:lang w:val="sr-Cyrl-BA"/>
              </w:rPr>
              <w:t xml:space="preserve">Студијски програм: </w:t>
            </w:r>
            <w:r>
              <w:rPr>
                <w:rFonts w:ascii="Arial Narrow" w:hAnsi="Arial Narrow"/>
                <w:b/>
                <w:i/>
                <w:sz w:val="20"/>
                <w:szCs w:val="20"/>
                <w:lang w:val="sr-Latn-BA"/>
              </w:rPr>
              <w:t>Право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7A5381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16212D53" w14:textId="77777777" w:rsidTr="000178B7">
        <w:tc>
          <w:tcPr>
            <w:tcW w:w="2048" w:type="dxa"/>
            <w:gridSpan w:val="3"/>
            <w:vMerge/>
            <w:vAlign w:val="center"/>
          </w:tcPr>
          <w:p w14:paraId="16E882C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636" w:type="dxa"/>
            <w:gridSpan w:val="6"/>
            <w:vAlign w:val="center"/>
          </w:tcPr>
          <w:p w14:paraId="70ED7C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циклус студија</w:t>
            </w:r>
          </w:p>
        </w:tc>
        <w:tc>
          <w:tcPr>
            <w:tcW w:w="2636" w:type="dxa"/>
            <w:gridSpan w:val="5"/>
            <w:vAlign w:val="center"/>
          </w:tcPr>
          <w:p w14:paraId="61DEAD9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II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година студија</w:t>
            </w:r>
          </w:p>
        </w:tc>
        <w:tc>
          <w:tcPr>
            <w:tcW w:w="2286" w:type="dxa"/>
            <w:gridSpan w:val="3"/>
            <w:vMerge/>
            <w:vAlign w:val="center"/>
          </w:tcPr>
          <w:p w14:paraId="36B6993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D27F773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11D4882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Пун назив предмета</w:t>
            </w:r>
          </w:p>
        </w:tc>
        <w:tc>
          <w:tcPr>
            <w:tcW w:w="7558" w:type="dxa"/>
            <w:gridSpan w:val="14"/>
            <w:vAlign w:val="center"/>
          </w:tcPr>
          <w:p w14:paraId="2178AA3F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УСТАВНО ПРАВО I</w:t>
            </w:r>
          </w:p>
        </w:tc>
      </w:tr>
      <w:tr w:rsidR="0023374F" w:rsidRPr="000178B7" w14:paraId="0E8BD1BA" w14:textId="77777777" w:rsidTr="000178B7">
        <w:tc>
          <w:tcPr>
            <w:tcW w:w="2048" w:type="dxa"/>
            <w:gridSpan w:val="3"/>
            <w:shd w:val="clear" w:color="auto" w:fill="D9D9D9"/>
            <w:vAlign w:val="center"/>
          </w:tcPr>
          <w:p w14:paraId="714CB1F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Катедра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ab/>
            </w:r>
          </w:p>
        </w:tc>
        <w:tc>
          <w:tcPr>
            <w:tcW w:w="7558" w:type="dxa"/>
            <w:gridSpan w:val="14"/>
            <w:vAlign w:val="center"/>
          </w:tcPr>
          <w:p w14:paraId="265463F7" w14:textId="77777777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Катедра за теорију права и јавно право</w:t>
            </w:r>
          </w:p>
        </w:tc>
      </w:tr>
      <w:tr w:rsidR="0023374F" w:rsidRPr="000178B7" w14:paraId="52F909CC" w14:textId="77777777" w:rsidTr="000178B7">
        <w:trPr>
          <w:trHeight w:val="229"/>
        </w:trPr>
        <w:tc>
          <w:tcPr>
            <w:tcW w:w="2943" w:type="dxa"/>
            <w:gridSpan w:val="6"/>
            <w:vMerge w:val="restart"/>
            <w:shd w:val="clear" w:color="auto" w:fill="D9D9D9"/>
            <w:vAlign w:val="center"/>
          </w:tcPr>
          <w:p w14:paraId="24F97BA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Шифра предмета</w:t>
            </w:r>
          </w:p>
        </w:tc>
        <w:tc>
          <w:tcPr>
            <w:tcW w:w="2268" w:type="dxa"/>
            <w:gridSpan w:val="5"/>
            <w:vMerge w:val="restart"/>
            <w:shd w:val="clear" w:color="auto" w:fill="D9D9D9"/>
            <w:vAlign w:val="center"/>
          </w:tcPr>
          <w:p w14:paraId="120885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Статус предмета</w:t>
            </w:r>
          </w:p>
        </w:tc>
        <w:tc>
          <w:tcPr>
            <w:tcW w:w="2109" w:type="dxa"/>
            <w:gridSpan w:val="3"/>
            <w:vMerge w:val="restart"/>
            <w:shd w:val="clear" w:color="auto" w:fill="D9D9D9"/>
            <w:vAlign w:val="center"/>
          </w:tcPr>
          <w:p w14:paraId="6BFC8AB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Семестар</w:t>
            </w:r>
          </w:p>
        </w:tc>
        <w:tc>
          <w:tcPr>
            <w:tcW w:w="2286" w:type="dxa"/>
            <w:gridSpan w:val="3"/>
            <w:vMerge w:val="restart"/>
            <w:shd w:val="clear" w:color="auto" w:fill="D9D9D9"/>
            <w:vAlign w:val="center"/>
          </w:tcPr>
          <w:p w14:paraId="52639F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ECTS</w:t>
            </w:r>
          </w:p>
        </w:tc>
      </w:tr>
      <w:tr w:rsidR="0023374F" w:rsidRPr="000178B7" w14:paraId="1A3B1D65" w14:textId="77777777" w:rsidTr="000178B7">
        <w:trPr>
          <w:trHeight w:val="229"/>
        </w:trPr>
        <w:tc>
          <w:tcPr>
            <w:tcW w:w="2943" w:type="dxa"/>
            <w:gridSpan w:val="6"/>
            <w:vMerge/>
            <w:shd w:val="clear" w:color="auto" w:fill="D9D9D9"/>
            <w:vAlign w:val="center"/>
          </w:tcPr>
          <w:p w14:paraId="36F9C481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68" w:type="dxa"/>
            <w:gridSpan w:val="5"/>
            <w:vMerge/>
            <w:shd w:val="clear" w:color="auto" w:fill="D9D9D9"/>
            <w:vAlign w:val="center"/>
          </w:tcPr>
          <w:p w14:paraId="26F46A3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109" w:type="dxa"/>
            <w:gridSpan w:val="3"/>
            <w:vMerge/>
            <w:shd w:val="clear" w:color="auto" w:fill="D9D9D9"/>
            <w:vAlign w:val="center"/>
          </w:tcPr>
          <w:p w14:paraId="099AD82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2286" w:type="dxa"/>
            <w:gridSpan w:val="3"/>
            <w:vMerge/>
            <w:shd w:val="clear" w:color="auto" w:fill="D9D9D9"/>
            <w:vAlign w:val="center"/>
          </w:tcPr>
          <w:p w14:paraId="14624D4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41E55B48" w14:textId="77777777" w:rsidTr="000178B7">
        <w:tc>
          <w:tcPr>
            <w:tcW w:w="2943" w:type="dxa"/>
            <w:gridSpan w:val="6"/>
            <w:vAlign w:val="center"/>
          </w:tcPr>
          <w:p w14:paraId="68E3708C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ПФ-1-3-012</w:t>
            </w:r>
          </w:p>
        </w:tc>
        <w:tc>
          <w:tcPr>
            <w:tcW w:w="2268" w:type="dxa"/>
            <w:gridSpan w:val="5"/>
            <w:vAlign w:val="center"/>
          </w:tcPr>
          <w:p w14:paraId="7861A84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О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бавезан </w:t>
            </w:r>
          </w:p>
        </w:tc>
        <w:tc>
          <w:tcPr>
            <w:tcW w:w="2109" w:type="dxa"/>
            <w:gridSpan w:val="3"/>
            <w:vAlign w:val="center"/>
          </w:tcPr>
          <w:p w14:paraId="5581FB45" w14:textId="77777777" w:rsidR="0023374F" w:rsidRPr="00E24E8F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III</w:t>
            </w:r>
          </w:p>
        </w:tc>
        <w:tc>
          <w:tcPr>
            <w:tcW w:w="2286" w:type="dxa"/>
            <w:gridSpan w:val="3"/>
            <w:vAlign w:val="center"/>
          </w:tcPr>
          <w:p w14:paraId="76915E8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</w:t>
            </w:r>
          </w:p>
        </w:tc>
      </w:tr>
      <w:tr w:rsidR="0023374F" w:rsidRPr="000178B7" w14:paraId="244ACE7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6EBB0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Наставник/ -ци</w:t>
            </w:r>
          </w:p>
        </w:tc>
        <w:tc>
          <w:tcPr>
            <w:tcW w:w="7938" w:type="dxa"/>
            <w:gridSpan w:val="15"/>
            <w:vAlign w:val="center"/>
          </w:tcPr>
          <w:p w14:paraId="6ACBB77B" w14:textId="58582882" w:rsidR="0023374F" w:rsidRPr="00E24E8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Проф. др Горан Марковић,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редовни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професор</w:t>
            </w:r>
          </w:p>
        </w:tc>
      </w:tr>
      <w:tr w:rsidR="0023374F" w:rsidRPr="000178B7" w14:paraId="33A1E4B7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4DF6A8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Сарадник/ - ци</w:t>
            </w:r>
          </w:p>
        </w:tc>
        <w:tc>
          <w:tcPr>
            <w:tcW w:w="7938" w:type="dxa"/>
            <w:gridSpan w:val="15"/>
            <w:vAlign w:val="center"/>
          </w:tcPr>
          <w:p w14:paraId="6A0742F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96DF053" w14:textId="77777777" w:rsidTr="000178B7">
        <w:tc>
          <w:tcPr>
            <w:tcW w:w="3794" w:type="dxa"/>
            <w:gridSpan w:val="7"/>
            <w:shd w:val="clear" w:color="auto" w:fill="D9D9D9"/>
            <w:vAlign w:val="center"/>
          </w:tcPr>
          <w:p w14:paraId="64CFFD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Фонд часова/ наставно оптерећење (седмично)</w:t>
            </w:r>
          </w:p>
        </w:tc>
        <w:tc>
          <w:tcPr>
            <w:tcW w:w="3823" w:type="dxa"/>
            <w:gridSpan w:val="8"/>
            <w:shd w:val="clear" w:color="auto" w:fill="D9D9D9"/>
            <w:vAlign w:val="center"/>
          </w:tcPr>
          <w:p w14:paraId="1A305FC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Индивидуално оптерећење студента (у сатима семестрално)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CD6D9C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Коефицијент студентског оптерећења 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perscript"/>
                <w:lang w:val="sr-Latn-BA"/>
              </w:rPr>
              <w:footnoteReference w:id="1"/>
            </w:r>
          </w:p>
        </w:tc>
      </w:tr>
      <w:tr w:rsidR="0023374F" w:rsidRPr="000178B7" w14:paraId="5E36A6A7" w14:textId="77777777" w:rsidTr="000178B7">
        <w:tc>
          <w:tcPr>
            <w:tcW w:w="1242" w:type="dxa"/>
            <w:shd w:val="clear" w:color="auto" w:fill="F2F2F2"/>
            <w:vAlign w:val="center"/>
          </w:tcPr>
          <w:p w14:paraId="39A9871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6" w:type="dxa"/>
            <w:gridSpan w:val="4"/>
            <w:shd w:val="clear" w:color="auto" w:fill="F2F2F2"/>
            <w:vAlign w:val="center"/>
          </w:tcPr>
          <w:p w14:paraId="37B0E050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179A3E2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276" w:type="dxa"/>
            <w:gridSpan w:val="3"/>
            <w:shd w:val="clear" w:color="auto" w:fill="F2F2F2"/>
            <w:vAlign w:val="center"/>
          </w:tcPr>
          <w:p w14:paraId="134FE10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</w:t>
            </w:r>
          </w:p>
        </w:tc>
        <w:tc>
          <w:tcPr>
            <w:tcW w:w="1275" w:type="dxa"/>
            <w:gridSpan w:val="2"/>
            <w:shd w:val="clear" w:color="auto" w:fill="F2F2F2"/>
            <w:vAlign w:val="center"/>
          </w:tcPr>
          <w:p w14:paraId="7A7952A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АВ</w:t>
            </w:r>
          </w:p>
        </w:tc>
        <w:tc>
          <w:tcPr>
            <w:tcW w:w="1272" w:type="dxa"/>
            <w:gridSpan w:val="3"/>
            <w:shd w:val="clear" w:color="auto" w:fill="F2F2F2"/>
            <w:vAlign w:val="center"/>
          </w:tcPr>
          <w:p w14:paraId="1B6429C8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ЛВ</w:t>
            </w:r>
          </w:p>
        </w:tc>
        <w:tc>
          <w:tcPr>
            <w:tcW w:w="1989" w:type="dxa"/>
            <w:gridSpan w:val="2"/>
            <w:shd w:val="clear" w:color="auto" w:fill="F2F2F2"/>
            <w:vAlign w:val="center"/>
          </w:tcPr>
          <w:p w14:paraId="6CA3AD2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S</w:t>
            </w:r>
            <w:r w:rsidRPr="000178B7">
              <w:rPr>
                <w:rFonts w:ascii="Arial Narrow" w:hAnsi="Arial Narrow"/>
                <w:b/>
                <w:sz w:val="20"/>
                <w:szCs w:val="20"/>
                <w:vertAlign w:val="subscript"/>
                <w:lang w:val="sr-Latn-BA"/>
              </w:rPr>
              <w:t>o</w:t>
            </w:r>
          </w:p>
        </w:tc>
      </w:tr>
      <w:tr w:rsidR="0023374F" w:rsidRPr="000178B7" w14:paraId="7407A1F7" w14:textId="77777777" w:rsidTr="000178B7">
        <w:tc>
          <w:tcPr>
            <w:tcW w:w="1242" w:type="dxa"/>
            <w:vAlign w:val="center"/>
          </w:tcPr>
          <w:p w14:paraId="71A44DA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</w:t>
            </w:r>
          </w:p>
        </w:tc>
        <w:tc>
          <w:tcPr>
            <w:tcW w:w="1276" w:type="dxa"/>
            <w:gridSpan w:val="4"/>
            <w:vAlign w:val="center"/>
          </w:tcPr>
          <w:p w14:paraId="4744CD1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357D1D9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276" w:type="dxa"/>
            <w:gridSpan w:val="3"/>
            <w:vAlign w:val="center"/>
          </w:tcPr>
          <w:p w14:paraId="1BE5C83C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67,5</w:t>
            </w:r>
          </w:p>
        </w:tc>
        <w:tc>
          <w:tcPr>
            <w:tcW w:w="1275" w:type="dxa"/>
            <w:gridSpan w:val="2"/>
            <w:vAlign w:val="center"/>
          </w:tcPr>
          <w:p w14:paraId="593F621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</w:t>
            </w:r>
          </w:p>
        </w:tc>
        <w:tc>
          <w:tcPr>
            <w:tcW w:w="1272" w:type="dxa"/>
            <w:gridSpan w:val="3"/>
            <w:vAlign w:val="center"/>
          </w:tcPr>
          <w:p w14:paraId="6FA3D4D7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0</w:t>
            </w:r>
          </w:p>
        </w:tc>
        <w:tc>
          <w:tcPr>
            <w:tcW w:w="1989" w:type="dxa"/>
            <w:gridSpan w:val="2"/>
            <w:vAlign w:val="center"/>
          </w:tcPr>
          <w:p w14:paraId="7B2921EE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1,5</w:t>
            </w:r>
          </w:p>
        </w:tc>
      </w:tr>
      <w:tr w:rsidR="0023374F" w:rsidRPr="000178B7" w14:paraId="12B05013" w14:textId="77777777" w:rsidTr="000178B7">
        <w:tc>
          <w:tcPr>
            <w:tcW w:w="4614" w:type="dxa"/>
            <w:gridSpan w:val="8"/>
            <w:vAlign w:val="center"/>
          </w:tcPr>
          <w:p w14:paraId="63DD805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наставно оптерећење (у сатима, семестрално) </w:t>
            </w:r>
          </w:p>
          <w:p w14:paraId="4391239B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45 + 30 + 0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 =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75</w:t>
            </w:r>
          </w:p>
        </w:tc>
        <w:tc>
          <w:tcPr>
            <w:tcW w:w="4992" w:type="dxa"/>
            <w:gridSpan w:val="9"/>
            <w:vAlign w:val="center"/>
          </w:tcPr>
          <w:p w14:paraId="320FCC46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укупно студентско оптерећење (у сатима, семестрално) </w:t>
            </w:r>
          </w:p>
          <w:p w14:paraId="231C608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3 * 15 *1,5 + 2 *15 * 1,5 = 112,5</w:t>
            </w:r>
          </w:p>
        </w:tc>
      </w:tr>
      <w:tr w:rsidR="0023374F" w:rsidRPr="000178B7" w14:paraId="45221142" w14:textId="77777777" w:rsidTr="000178B7">
        <w:tc>
          <w:tcPr>
            <w:tcW w:w="9606" w:type="dxa"/>
            <w:gridSpan w:val="17"/>
            <w:vAlign w:val="center"/>
          </w:tcPr>
          <w:p w14:paraId="10FC966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 оптерећење</w:t>
            </w:r>
            <w:r w:rsidRPr="000178B7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предмета (наставно + студентско): 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75 + 112,5 = 187,5</w:t>
            </w: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 сати семестрално</w:t>
            </w:r>
          </w:p>
        </w:tc>
      </w:tr>
      <w:tr w:rsidR="0023374F" w:rsidRPr="000178B7" w14:paraId="43D875CE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46FCDA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Исходи учења</w:t>
            </w:r>
          </w:p>
        </w:tc>
        <w:tc>
          <w:tcPr>
            <w:tcW w:w="7938" w:type="dxa"/>
            <w:gridSpan w:val="15"/>
            <w:vAlign w:val="center"/>
          </w:tcPr>
          <w:p w14:paraId="6D620145" w14:textId="77777777" w:rsidR="0023374F" w:rsidRPr="00337B41" w:rsidRDefault="0023374F" w:rsidP="00AE4671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CS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 xml:space="preserve">Савладавањем овог предмета студент ће бити оспособљен </w:t>
            </w:r>
            <w:r>
              <w:rPr>
                <w:rFonts w:ascii="Arial Narrow" w:hAnsi="Arial Narrow"/>
                <w:sz w:val="20"/>
                <w:szCs w:val="20"/>
                <w:lang w:val="sr-Cyrl-CS"/>
              </w:rPr>
              <w:t>да</w:t>
            </w:r>
            <w:r>
              <w:rPr>
                <w:rFonts w:ascii="Arial Narrow" w:hAnsi="Arial Narrow"/>
                <w:sz w:val="20"/>
                <w:szCs w:val="20"/>
                <w:lang w:val="sr-Cyrl-BA"/>
              </w:rPr>
              <w:t>:</w:t>
            </w:r>
          </w:p>
          <w:p w14:paraId="63D7B35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1. Упозна теоријске појмове уставног права;</w:t>
            </w:r>
          </w:p>
          <w:p w14:paraId="65090E5D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систем уставног права у Босни и Херцеговини;</w:t>
            </w:r>
          </w:p>
          <w:p w14:paraId="2778F13C" w14:textId="77777777" w:rsidR="0023374F" w:rsidRPr="00711B2D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организацију и начин функционисања институција које врше јавну власт, као и однос грађанина и јавне власти;</w:t>
            </w:r>
          </w:p>
          <w:p w14:paraId="65CB5067" w14:textId="77777777" w:rsidR="0023374F" w:rsidRPr="00AE4671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4.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Упозна поступке вршења законодавне, извршне и судске власти, као и поступке за заштиту људских права и слобода.</w:t>
            </w:r>
          </w:p>
        </w:tc>
      </w:tr>
      <w:tr w:rsidR="0023374F" w:rsidRPr="000178B7" w14:paraId="411BE725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22C396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Latn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Условљеност</w:t>
            </w:r>
          </w:p>
        </w:tc>
        <w:tc>
          <w:tcPr>
            <w:tcW w:w="7938" w:type="dxa"/>
            <w:gridSpan w:val="15"/>
            <w:vAlign w:val="center"/>
          </w:tcPr>
          <w:p w14:paraId="55A1F409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Положен испит из предмета Теорија права.</w:t>
            </w:r>
          </w:p>
        </w:tc>
      </w:tr>
      <w:tr w:rsidR="0023374F" w:rsidRPr="000178B7" w14:paraId="39A55A8A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667F432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Наставне методе</w:t>
            </w:r>
          </w:p>
        </w:tc>
        <w:tc>
          <w:tcPr>
            <w:tcW w:w="7938" w:type="dxa"/>
            <w:gridSpan w:val="15"/>
            <w:vAlign w:val="center"/>
          </w:tcPr>
          <w:p w14:paraId="3B40A276" w14:textId="77777777" w:rsidR="0023374F" w:rsidRPr="00507AA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Вербално-текстуална и илустративно-демонстративна метода, а посебно метода усменог излагања, метода разговора, метода илустративних радова, метода читања и рада на тексту, метода писаних радова, метода демонстрација. </w:t>
            </w:r>
          </w:p>
        </w:tc>
      </w:tr>
      <w:tr w:rsidR="0023374F" w:rsidRPr="000178B7" w14:paraId="14C6933D" w14:textId="77777777" w:rsidTr="000178B7">
        <w:tc>
          <w:tcPr>
            <w:tcW w:w="1668" w:type="dxa"/>
            <w:gridSpan w:val="2"/>
            <w:shd w:val="clear" w:color="auto" w:fill="D9D9D9"/>
            <w:vAlign w:val="center"/>
          </w:tcPr>
          <w:p w14:paraId="178F398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Садржај предмета по седмицама</w:t>
            </w:r>
          </w:p>
        </w:tc>
        <w:tc>
          <w:tcPr>
            <w:tcW w:w="7938" w:type="dxa"/>
            <w:gridSpan w:val="15"/>
            <w:vAlign w:val="center"/>
          </w:tcPr>
          <w:p w14:paraId="6C9E97E7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Уставно право као научна дисциплина и грана права.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Предмет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 xml:space="preserve">и назив уставног права; 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Метод уставног права; Однос уставног права и других дисциплина; </w:t>
            </w:r>
            <w:r w:rsidRPr="0010109E">
              <w:rPr>
                <w:rFonts w:ascii="Arial Narrow" w:hAnsi="Arial Narrow"/>
                <w:sz w:val="20"/>
                <w:szCs w:val="20"/>
                <w:lang w:val="sr-Cyrl-CS"/>
              </w:rPr>
              <w:t>Извори уставног права у свијету; Извори уставног права у Босни и Херцеговини.</w:t>
            </w:r>
          </w:p>
          <w:p w14:paraId="1B366B09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2.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Појам и природа устава. Настанак устава; Појам устава (формалноправни, материјалноправни, политичкоправни и социолошкоправни појам); Materia constitutionis (материја устава); Materia constitutionis у уставима у Босни и Херцеговини; Структура устава; Структура устава Босне и Херцеговине, Републике Српске, Федерације Босне и Херцеговине и кантона. Битна својства устава.</w:t>
            </w:r>
          </w:p>
          <w:p w14:paraId="11B50453" w14:textId="77777777" w:rsidR="0023374F" w:rsidRPr="0010109E" w:rsidRDefault="0023374F" w:rsidP="0089426E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3.</w:t>
            </w:r>
            <w:r w:rsidRPr="0010109E">
              <w:rPr>
                <w:rFonts w:ascii="Arial Narrow" w:hAnsi="Arial Narrow"/>
                <w:sz w:val="20"/>
                <w:szCs w:val="20"/>
              </w:rPr>
              <w:t xml:space="preserve"> Врсте устава. Примарна класификација устава; Секундарна класификација устава (формалноправна, социолошкоправна, политиколошка правна класификација). Устави Босне и Херцеговине, ентитета и кантона према извршеним класификацијама.</w:t>
            </w:r>
          </w:p>
          <w:p w14:paraId="6873A5A3" w14:textId="77777777" w:rsidR="0023374F" w:rsidRPr="0010109E" w:rsidRDefault="0023374F" w:rsidP="0089426E">
            <w:pPr>
              <w:pStyle w:val="BodyText3"/>
              <w:jc w:val="both"/>
              <w:rPr>
                <w:rFonts w:ascii="Arial Narrow" w:hAnsi="Arial Narrow"/>
                <w:sz w:val="20"/>
              </w:rPr>
            </w:pPr>
            <w:r w:rsidRPr="0010109E">
              <w:rPr>
                <w:rFonts w:ascii="Arial Narrow" w:hAnsi="Arial Narrow"/>
                <w:sz w:val="20"/>
                <w:lang w:val="sr-Cyrl-BA" w:eastAsia="sr-Latn-BA"/>
              </w:rPr>
              <w:t>4.</w:t>
            </w:r>
            <w:r w:rsidRPr="0010109E">
              <w:rPr>
                <w:rFonts w:ascii="Arial Narrow" w:hAnsi="Arial Narrow"/>
                <w:sz w:val="20"/>
                <w:lang w:eastAsia="sr-Latn-BA"/>
              </w:rPr>
              <w:t xml:space="preserve"> Доношење и ревизија устава. Околности у којима се уставу доносе; Проглашење устава; Промјена (ревизија) устава; Промјене устава у Босни и Херцеговини.</w:t>
            </w:r>
          </w:p>
          <w:p w14:paraId="37A654F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l-SI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5.</w:t>
            </w:r>
            <w:r w:rsidRPr="0010109E">
              <w:rPr>
                <w:rFonts w:ascii="Arial Narrow" w:hAnsi="Arial Narrow"/>
                <w:sz w:val="20"/>
                <w:szCs w:val="20"/>
                <w:lang w:val="sl-SI"/>
              </w:rPr>
              <w:t xml:space="preserve"> Развој уставности у свијету. Уставни развој Србије и Југославије.</w:t>
            </w:r>
          </w:p>
          <w:p w14:paraId="0316D0D8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6.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обиљежја државне власти. Сувереност државне власти. Теорије о суверености. Облици остваривања суверености. Устав и сувереност.</w:t>
            </w:r>
          </w:p>
          <w:p w14:paraId="1D568FA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7.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Легитимност државне власти. Појам функција државне власти. Теорије о функцијама државне власти. Теорије о односима функција државне власти.</w:t>
            </w:r>
          </w:p>
          <w:p w14:paraId="1CD23225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8.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власти.</w:t>
            </w:r>
          </w:p>
          <w:p w14:paraId="46DA879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9.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Системи државне власти у Босни и Херцеговини.</w:t>
            </w:r>
          </w:p>
          <w:p w14:paraId="488F7C26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10.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Институти непосредне демократије. Институти непосредне демократије у Босни и Херцеговини.</w:t>
            </w:r>
          </w:p>
          <w:p w14:paraId="439A99AB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11.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елементи изборног система.</w:t>
            </w:r>
          </w:p>
          <w:p w14:paraId="1D060320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12.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Принципи изборног система Босне и Херцеговине.</w:t>
            </w:r>
          </w:p>
          <w:p w14:paraId="0AB2997A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13.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Политичке странке – појам, функције и организација. Типологија политичких странака и страначких система.</w:t>
            </w:r>
          </w:p>
          <w:p w14:paraId="00B68F4D" w14:textId="77777777" w:rsidR="0023374F" w:rsidRPr="0010109E" w:rsidRDefault="0023374F" w:rsidP="0089426E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t>14.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Појам и класификације људских права и слобода. Лична, политичка, економска, социјална и културна права и слободе.</w:t>
            </w:r>
          </w:p>
          <w:p w14:paraId="76A4365D" w14:textId="77777777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 w:rsidRPr="0010109E">
              <w:rPr>
                <w:rFonts w:ascii="Arial Narrow" w:hAnsi="Arial Narrow"/>
                <w:sz w:val="20"/>
                <w:szCs w:val="20"/>
                <w:lang w:val="sr-Cyrl-BA"/>
              </w:rPr>
              <w:lastRenderedPageBreak/>
              <w:t>15.</w:t>
            </w:r>
            <w:r w:rsidRPr="0010109E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Људска права и слободе у уставном систему Босне и Херцеговине.</w:t>
            </w:r>
          </w:p>
        </w:tc>
      </w:tr>
      <w:tr w:rsidR="0023374F" w:rsidRPr="000178B7" w14:paraId="464F51D2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210B372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lastRenderedPageBreak/>
              <w:t xml:space="preserve">Обавезна литература </w:t>
            </w:r>
          </w:p>
        </w:tc>
      </w:tr>
      <w:tr w:rsidR="0023374F" w:rsidRPr="000178B7" w14:paraId="636486DE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6C02B4C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3EDE788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7C1E5DF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649C8343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316C8C12" w14:textId="77777777" w:rsidTr="000178B7">
        <w:tc>
          <w:tcPr>
            <w:tcW w:w="2512" w:type="dxa"/>
            <w:gridSpan w:val="4"/>
            <w:vAlign w:val="center"/>
          </w:tcPr>
          <w:p w14:paraId="2296D136" w14:textId="0606255F" w:rsidR="0023374F" w:rsidRPr="008B5BEF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</w:t>
            </w:r>
            <w:r w:rsidR="0023374F">
              <w:rPr>
                <w:rFonts w:ascii="Arial Narrow" w:hAnsi="Arial Narrow"/>
                <w:sz w:val="20"/>
                <w:szCs w:val="20"/>
                <w:lang w:val="sr-Latn-BA"/>
              </w:rPr>
              <w:t xml:space="preserve"> Марковић</w:t>
            </w:r>
          </w:p>
        </w:tc>
        <w:tc>
          <w:tcPr>
            <w:tcW w:w="4255" w:type="dxa"/>
            <w:gridSpan w:val="9"/>
            <w:vAlign w:val="center"/>
          </w:tcPr>
          <w:p w14:paraId="0EE4C0F0" w14:textId="1F6678F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 xml:space="preserve">Уставно право, 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Завод за уџбенике и наставна средства Републике Српске и Правни факултет Универзитета у Источном Сарајеву, Источно Сарајево</w:t>
            </w:r>
          </w:p>
        </w:tc>
        <w:tc>
          <w:tcPr>
            <w:tcW w:w="850" w:type="dxa"/>
            <w:gridSpan w:val="2"/>
            <w:vAlign w:val="center"/>
          </w:tcPr>
          <w:p w14:paraId="78CA7321" w14:textId="07EA7329" w:rsidR="0023374F" w:rsidRPr="008B5BEF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09AF9ED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32C6FAA5" w14:textId="77777777" w:rsidTr="000178B7">
        <w:tc>
          <w:tcPr>
            <w:tcW w:w="2512" w:type="dxa"/>
            <w:gridSpan w:val="4"/>
            <w:vAlign w:val="center"/>
          </w:tcPr>
          <w:p w14:paraId="2C4667B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24054413" w14:textId="7777777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Устави Босне и Херцеговине, Републике Српске и Федерације Босне и Херцеговине</w:t>
            </w:r>
          </w:p>
        </w:tc>
        <w:tc>
          <w:tcPr>
            <w:tcW w:w="850" w:type="dxa"/>
            <w:gridSpan w:val="2"/>
            <w:vAlign w:val="center"/>
          </w:tcPr>
          <w:p w14:paraId="7911650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2B5D3BA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5472B238" w14:textId="77777777" w:rsidTr="000178B7">
        <w:tc>
          <w:tcPr>
            <w:tcW w:w="9606" w:type="dxa"/>
            <w:gridSpan w:val="17"/>
            <w:shd w:val="clear" w:color="auto" w:fill="D9D9D9"/>
            <w:vAlign w:val="center"/>
          </w:tcPr>
          <w:p w14:paraId="168A5885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Допунска литература</w:t>
            </w:r>
          </w:p>
        </w:tc>
      </w:tr>
      <w:tr w:rsidR="0023374F" w:rsidRPr="000178B7" w14:paraId="79989D82" w14:textId="77777777" w:rsidTr="000178B7">
        <w:tc>
          <w:tcPr>
            <w:tcW w:w="2512" w:type="dxa"/>
            <w:gridSpan w:val="4"/>
            <w:shd w:val="clear" w:color="auto" w:fill="D9D9D9"/>
            <w:vAlign w:val="center"/>
          </w:tcPr>
          <w:p w14:paraId="4F2BE842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Аутор/ и</w:t>
            </w:r>
          </w:p>
        </w:tc>
        <w:tc>
          <w:tcPr>
            <w:tcW w:w="4255" w:type="dxa"/>
            <w:gridSpan w:val="9"/>
            <w:shd w:val="clear" w:color="auto" w:fill="D9D9D9"/>
            <w:vAlign w:val="center"/>
          </w:tcPr>
          <w:p w14:paraId="627A049D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Назив публикације, издавач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14:paraId="7E0FF6A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Година</w:t>
            </w:r>
          </w:p>
        </w:tc>
        <w:tc>
          <w:tcPr>
            <w:tcW w:w="1989" w:type="dxa"/>
            <w:gridSpan w:val="2"/>
            <w:shd w:val="clear" w:color="auto" w:fill="D9D9D9"/>
            <w:vAlign w:val="center"/>
          </w:tcPr>
          <w:p w14:paraId="4576CCB9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Странице (од-до)</w:t>
            </w:r>
          </w:p>
        </w:tc>
      </w:tr>
      <w:tr w:rsidR="0023374F" w:rsidRPr="000178B7" w14:paraId="573814E5" w14:textId="77777777" w:rsidTr="000178B7">
        <w:tc>
          <w:tcPr>
            <w:tcW w:w="2512" w:type="dxa"/>
            <w:gridSpan w:val="4"/>
            <w:vAlign w:val="center"/>
          </w:tcPr>
          <w:p w14:paraId="6EDF8F4A" w14:textId="207224D9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Горан Марковић</w:t>
            </w:r>
          </w:p>
        </w:tc>
        <w:tc>
          <w:tcPr>
            <w:tcW w:w="4255" w:type="dxa"/>
            <w:gridSpan w:val="9"/>
            <w:vAlign w:val="center"/>
          </w:tcPr>
          <w:p w14:paraId="11890EE2" w14:textId="76B8B344" w:rsidR="0023374F" w:rsidRPr="008E71E8" w:rsidRDefault="008E71E8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>
              <w:rPr>
                <w:rFonts w:ascii="Arial Narrow" w:hAnsi="Arial Narrow"/>
                <w:sz w:val="20"/>
                <w:szCs w:val="20"/>
                <w:lang w:val="sr-Cyrl-BA"/>
              </w:rPr>
              <w:t>Уставни лавиринт, Службени гласник, Београд</w:t>
            </w:r>
          </w:p>
        </w:tc>
        <w:tc>
          <w:tcPr>
            <w:tcW w:w="850" w:type="dxa"/>
            <w:gridSpan w:val="2"/>
            <w:vAlign w:val="center"/>
          </w:tcPr>
          <w:p w14:paraId="520CB776" w14:textId="06E26309" w:rsidR="0023374F" w:rsidRPr="008516EC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  <w:r w:rsidR="008E71E8">
              <w:rPr>
                <w:rFonts w:ascii="Arial Narrow" w:hAnsi="Arial Narrow"/>
                <w:sz w:val="20"/>
                <w:szCs w:val="20"/>
                <w:lang w:val="sr-Cyrl-BA"/>
              </w:rPr>
              <w:t>21</w:t>
            </w:r>
            <w:r>
              <w:rPr>
                <w:rFonts w:ascii="Arial Narrow" w:hAnsi="Arial Narrow"/>
                <w:sz w:val="20"/>
                <w:szCs w:val="20"/>
                <w:lang w:val="sr-Latn-BA"/>
              </w:rPr>
              <w:t>.</w:t>
            </w:r>
          </w:p>
        </w:tc>
        <w:tc>
          <w:tcPr>
            <w:tcW w:w="1989" w:type="dxa"/>
            <w:gridSpan w:val="2"/>
            <w:vAlign w:val="center"/>
          </w:tcPr>
          <w:p w14:paraId="4CE70F05" w14:textId="35FE0B47" w:rsidR="0023374F" w:rsidRPr="00353C5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</w:p>
        </w:tc>
      </w:tr>
      <w:tr w:rsidR="0023374F" w:rsidRPr="000178B7" w14:paraId="23ABCC3F" w14:textId="77777777" w:rsidTr="000178B7">
        <w:tc>
          <w:tcPr>
            <w:tcW w:w="2512" w:type="dxa"/>
            <w:gridSpan w:val="4"/>
            <w:vAlign w:val="center"/>
          </w:tcPr>
          <w:p w14:paraId="1D868C7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4255" w:type="dxa"/>
            <w:gridSpan w:val="9"/>
            <w:vAlign w:val="center"/>
          </w:tcPr>
          <w:p w14:paraId="4DC804C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D6B313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989" w:type="dxa"/>
            <w:gridSpan w:val="2"/>
            <w:vAlign w:val="center"/>
          </w:tcPr>
          <w:p w14:paraId="644AC67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4A74326B" w14:textId="77777777" w:rsidTr="000178B7">
        <w:trPr>
          <w:trHeight w:val="83"/>
        </w:trPr>
        <w:tc>
          <w:tcPr>
            <w:tcW w:w="1668" w:type="dxa"/>
            <w:gridSpan w:val="2"/>
            <w:vMerge w:val="restart"/>
            <w:shd w:val="clear" w:color="auto" w:fill="D9D9D9"/>
            <w:vAlign w:val="center"/>
          </w:tcPr>
          <w:p w14:paraId="10C755A5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Обавезе, облици провјере знања и оцјењивање</w:t>
            </w:r>
          </w:p>
        </w:tc>
        <w:tc>
          <w:tcPr>
            <w:tcW w:w="5652" w:type="dxa"/>
            <w:gridSpan w:val="12"/>
            <w:shd w:val="clear" w:color="auto" w:fill="D9D9D9"/>
            <w:vAlign w:val="center"/>
          </w:tcPr>
          <w:p w14:paraId="4A2D5CBA" w14:textId="77777777" w:rsidR="0023374F" w:rsidRPr="000178B7" w:rsidRDefault="0023374F" w:rsidP="000178B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Врста евалуације рада студента</w:t>
            </w:r>
          </w:p>
        </w:tc>
        <w:tc>
          <w:tcPr>
            <w:tcW w:w="992" w:type="dxa"/>
            <w:gridSpan w:val="2"/>
            <w:shd w:val="clear" w:color="auto" w:fill="D9D9D9"/>
            <w:vAlign w:val="center"/>
          </w:tcPr>
          <w:p w14:paraId="494B37D7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Бодови</w:t>
            </w:r>
          </w:p>
        </w:tc>
        <w:tc>
          <w:tcPr>
            <w:tcW w:w="1294" w:type="dxa"/>
            <w:shd w:val="clear" w:color="auto" w:fill="D9D9D9"/>
            <w:vAlign w:val="center"/>
          </w:tcPr>
          <w:p w14:paraId="65AA1F0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Проценат</w:t>
            </w:r>
          </w:p>
        </w:tc>
      </w:tr>
      <w:tr w:rsidR="0023374F" w:rsidRPr="000178B7" w14:paraId="1008FE33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6BF108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4AEA0D31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Предиспитне обавезе</w:t>
            </w:r>
          </w:p>
        </w:tc>
      </w:tr>
      <w:tr w:rsidR="0023374F" w:rsidRPr="000178B7" w14:paraId="31A7D56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440CA57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435D11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присуство предавањима/ вјежбама</w:t>
            </w:r>
          </w:p>
        </w:tc>
        <w:tc>
          <w:tcPr>
            <w:tcW w:w="992" w:type="dxa"/>
            <w:gridSpan w:val="2"/>
            <w:vAlign w:val="center"/>
          </w:tcPr>
          <w:p w14:paraId="0FA3B5B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</w:t>
            </w:r>
          </w:p>
        </w:tc>
        <w:tc>
          <w:tcPr>
            <w:tcW w:w="1294" w:type="dxa"/>
            <w:vAlign w:val="center"/>
          </w:tcPr>
          <w:p w14:paraId="167F6DE6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20 %</w:t>
            </w:r>
          </w:p>
        </w:tc>
      </w:tr>
      <w:tr w:rsidR="0023374F" w:rsidRPr="000178B7" w14:paraId="6BBEF2B4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EB31A9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80F55C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позитивно оцјењен сем. рад/ пројекат/ есеј</w:t>
            </w:r>
          </w:p>
        </w:tc>
        <w:tc>
          <w:tcPr>
            <w:tcW w:w="992" w:type="dxa"/>
            <w:gridSpan w:val="2"/>
            <w:vAlign w:val="center"/>
          </w:tcPr>
          <w:p w14:paraId="4F5AFECC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</w:t>
            </w:r>
          </w:p>
        </w:tc>
        <w:tc>
          <w:tcPr>
            <w:tcW w:w="1294" w:type="dxa"/>
            <w:vAlign w:val="center"/>
          </w:tcPr>
          <w:p w14:paraId="70EDBED5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5 %</w:t>
            </w:r>
          </w:p>
        </w:tc>
      </w:tr>
      <w:tr w:rsidR="0023374F" w:rsidRPr="000178B7" w14:paraId="2D5CF27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771D10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046C300B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студија случаја – групни рад</w:t>
            </w:r>
          </w:p>
        </w:tc>
        <w:tc>
          <w:tcPr>
            <w:tcW w:w="992" w:type="dxa"/>
            <w:gridSpan w:val="2"/>
            <w:vAlign w:val="center"/>
          </w:tcPr>
          <w:p w14:paraId="457BC2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37D6252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6CD385CA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61CF4F4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6921DEB0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тест/ колоквијум</w:t>
            </w:r>
          </w:p>
        </w:tc>
        <w:tc>
          <w:tcPr>
            <w:tcW w:w="992" w:type="dxa"/>
            <w:gridSpan w:val="2"/>
            <w:vAlign w:val="center"/>
          </w:tcPr>
          <w:p w14:paraId="5368FC19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</w:t>
            </w:r>
          </w:p>
        </w:tc>
        <w:tc>
          <w:tcPr>
            <w:tcW w:w="1294" w:type="dxa"/>
            <w:vAlign w:val="center"/>
          </w:tcPr>
          <w:p w14:paraId="7D9C361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25 %</w:t>
            </w:r>
          </w:p>
        </w:tc>
      </w:tr>
      <w:tr w:rsidR="0023374F" w:rsidRPr="000178B7" w14:paraId="302B6E3C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9C07F3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38DCF297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 xml:space="preserve">нпр. рад у лабораторији/ лаб. вјежбе </w:t>
            </w:r>
          </w:p>
        </w:tc>
        <w:tc>
          <w:tcPr>
            <w:tcW w:w="992" w:type="dxa"/>
            <w:gridSpan w:val="2"/>
            <w:vAlign w:val="center"/>
          </w:tcPr>
          <w:p w14:paraId="0F5358A2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0B7C0729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7DFE9D6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0D30D26F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2505AF9D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практични рад</w:t>
            </w:r>
          </w:p>
        </w:tc>
        <w:tc>
          <w:tcPr>
            <w:tcW w:w="992" w:type="dxa"/>
            <w:gridSpan w:val="2"/>
            <w:vAlign w:val="center"/>
          </w:tcPr>
          <w:p w14:paraId="662ED1D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1294" w:type="dxa"/>
            <w:vAlign w:val="center"/>
          </w:tcPr>
          <w:p w14:paraId="2D35A4C3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2ED75399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2BE8C2EC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7938" w:type="dxa"/>
            <w:gridSpan w:val="15"/>
            <w:vAlign w:val="center"/>
          </w:tcPr>
          <w:p w14:paraId="1B8A9734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Завршни испит</w:t>
            </w:r>
          </w:p>
        </w:tc>
      </w:tr>
      <w:tr w:rsidR="0023374F" w:rsidRPr="000178B7" w14:paraId="357F791B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15AEE6C8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71D84418" w14:textId="77777777" w:rsidR="0023374F" w:rsidRPr="000178B7" w:rsidRDefault="0023374F" w:rsidP="000178B7">
            <w:pPr>
              <w:spacing w:after="0" w:line="240" w:lineRule="auto"/>
              <w:jc w:val="right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нпр. завршни испит (усмени/ писмени)</w:t>
            </w:r>
          </w:p>
        </w:tc>
        <w:tc>
          <w:tcPr>
            <w:tcW w:w="992" w:type="dxa"/>
            <w:gridSpan w:val="2"/>
            <w:vAlign w:val="center"/>
          </w:tcPr>
          <w:p w14:paraId="10B94AD4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</w:t>
            </w:r>
          </w:p>
        </w:tc>
        <w:tc>
          <w:tcPr>
            <w:tcW w:w="1294" w:type="dxa"/>
            <w:vAlign w:val="center"/>
          </w:tcPr>
          <w:p w14:paraId="2F784F1B" w14:textId="77777777" w:rsidR="0023374F" w:rsidRPr="00FF2B99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Latn-BA"/>
              </w:rPr>
            </w:pPr>
            <w:r>
              <w:rPr>
                <w:rFonts w:ascii="Arial Narrow" w:hAnsi="Arial Narrow"/>
                <w:sz w:val="20"/>
                <w:szCs w:val="20"/>
                <w:lang w:val="sr-Latn-BA"/>
              </w:rPr>
              <w:t>50 %</w:t>
            </w:r>
          </w:p>
        </w:tc>
      </w:tr>
      <w:tr w:rsidR="0023374F" w:rsidRPr="000178B7" w14:paraId="6F3E2712" w14:textId="77777777" w:rsidTr="000178B7">
        <w:trPr>
          <w:trHeight w:val="67"/>
        </w:trPr>
        <w:tc>
          <w:tcPr>
            <w:tcW w:w="1668" w:type="dxa"/>
            <w:gridSpan w:val="2"/>
            <w:vMerge/>
            <w:shd w:val="clear" w:color="auto" w:fill="D9D9D9"/>
            <w:vAlign w:val="center"/>
          </w:tcPr>
          <w:p w14:paraId="7655C06B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  <w:tc>
          <w:tcPr>
            <w:tcW w:w="5652" w:type="dxa"/>
            <w:gridSpan w:val="12"/>
            <w:vAlign w:val="center"/>
          </w:tcPr>
          <w:p w14:paraId="52C3D13D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УКУПНО</w:t>
            </w:r>
          </w:p>
        </w:tc>
        <w:tc>
          <w:tcPr>
            <w:tcW w:w="992" w:type="dxa"/>
            <w:gridSpan w:val="2"/>
            <w:vAlign w:val="center"/>
          </w:tcPr>
          <w:p w14:paraId="3D3F017A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</w:t>
            </w:r>
          </w:p>
        </w:tc>
        <w:tc>
          <w:tcPr>
            <w:tcW w:w="1294" w:type="dxa"/>
            <w:vAlign w:val="center"/>
          </w:tcPr>
          <w:p w14:paraId="352889E0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100 %</w:t>
            </w:r>
          </w:p>
        </w:tc>
      </w:tr>
      <w:tr w:rsidR="0023374F" w:rsidRPr="000178B7" w14:paraId="5705EBF0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3E6DCF6E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Latn-BA"/>
              </w:rPr>
              <w:t>Web</w:t>
            </w: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 xml:space="preserve"> страница</w:t>
            </w:r>
          </w:p>
        </w:tc>
        <w:tc>
          <w:tcPr>
            <w:tcW w:w="7938" w:type="dxa"/>
            <w:gridSpan w:val="15"/>
            <w:vAlign w:val="center"/>
          </w:tcPr>
          <w:p w14:paraId="15BB8C66" w14:textId="6E036B0F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</w:p>
        </w:tc>
      </w:tr>
      <w:tr w:rsidR="0023374F" w:rsidRPr="000178B7" w14:paraId="48C1DAC6" w14:textId="77777777" w:rsidTr="000178B7">
        <w:trPr>
          <w:trHeight w:val="272"/>
        </w:trPr>
        <w:tc>
          <w:tcPr>
            <w:tcW w:w="1668" w:type="dxa"/>
            <w:gridSpan w:val="2"/>
            <w:shd w:val="clear" w:color="auto" w:fill="D9D9D9"/>
            <w:vAlign w:val="center"/>
          </w:tcPr>
          <w:p w14:paraId="1939299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b/>
                <w:sz w:val="20"/>
                <w:szCs w:val="20"/>
                <w:lang w:val="sr-Cyrl-BA"/>
              </w:rPr>
              <w:t>Датум овјере</w:t>
            </w:r>
          </w:p>
        </w:tc>
        <w:tc>
          <w:tcPr>
            <w:tcW w:w="7938" w:type="dxa"/>
            <w:gridSpan w:val="15"/>
            <w:vAlign w:val="center"/>
          </w:tcPr>
          <w:p w14:paraId="40FD1956" w14:textId="77777777" w:rsidR="0023374F" w:rsidRPr="000178B7" w:rsidRDefault="0023374F" w:rsidP="000178B7">
            <w:pPr>
              <w:spacing w:after="0" w:line="240" w:lineRule="auto"/>
              <w:rPr>
                <w:rFonts w:ascii="Arial Narrow" w:hAnsi="Arial Narrow"/>
                <w:sz w:val="20"/>
                <w:szCs w:val="20"/>
                <w:lang w:val="sr-Cyrl-BA"/>
              </w:rPr>
            </w:pPr>
            <w:r w:rsidRPr="000178B7">
              <w:rPr>
                <w:rFonts w:ascii="Arial Narrow" w:hAnsi="Arial Narrow"/>
                <w:sz w:val="20"/>
                <w:szCs w:val="20"/>
                <w:lang w:val="sr-Cyrl-BA"/>
              </w:rPr>
              <w:t>(унијети задњи датум усвајања овог силабуса на сједници Вијећа)</w:t>
            </w:r>
          </w:p>
        </w:tc>
      </w:tr>
    </w:tbl>
    <w:p w14:paraId="4FF2B24C" w14:textId="77777777" w:rsidR="0023374F" w:rsidRDefault="0023374F">
      <w:pPr>
        <w:rPr>
          <w:rFonts w:ascii="Arial Narrow" w:hAnsi="Arial Narrow"/>
          <w:sz w:val="18"/>
          <w:szCs w:val="20"/>
          <w:lang w:val="sr-Cyrl-BA"/>
        </w:rPr>
      </w:pPr>
    </w:p>
    <w:p w14:paraId="2CAEFBAE" w14:textId="77777777" w:rsidR="0023374F" w:rsidRPr="00BB3616" w:rsidRDefault="0023374F">
      <w:pPr>
        <w:rPr>
          <w:rFonts w:ascii="Arial Narrow" w:hAnsi="Arial Narrow"/>
          <w:sz w:val="18"/>
          <w:szCs w:val="20"/>
          <w:lang w:val="sr-Cyrl-BA"/>
        </w:rPr>
      </w:pPr>
    </w:p>
    <w:sectPr w:rsidR="0023374F" w:rsidRPr="00BB3616" w:rsidSect="00073BE8">
      <w:footerReference w:type="default" r:id="rId8"/>
      <w:pgSz w:w="11906" w:h="16838"/>
      <w:pgMar w:top="851" w:right="56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E7BBE" w14:textId="77777777" w:rsidR="00240279" w:rsidRDefault="00240279" w:rsidP="00662C2A">
      <w:pPr>
        <w:spacing w:after="0" w:line="240" w:lineRule="auto"/>
      </w:pPr>
      <w:r>
        <w:separator/>
      </w:r>
    </w:p>
  </w:endnote>
  <w:endnote w:type="continuationSeparator" w:id="0">
    <w:p w14:paraId="4FAAB8C8" w14:textId="77777777" w:rsidR="00240279" w:rsidRDefault="00240279" w:rsidP="0066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2A3CA" w14:textId="77777777" w:rsidR="0023374F" w:rsidRDefault="0023374F">
    <w:pPr>
      <w:pStyle w:val="Footer"/>
      <w:jc w:val="right"/>
    </w:pPr>
  </w:p>
  <w:p w14:paraId="67C252A0" w14:textId="77777777" w:rsidR="0023374F" w:rsidRDefault="002337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153A0" w14:textId="77777777" w:rsidR="00240279" w:rsidRDefault="00240279" w:rsidP="00662C2A">
      <w:pPr>
        <w:spacing w:after="0" w:line="240" w:lineRule="auto"/>
      </w:pPr>
      <w:r>
        <w:separator/>
      </w:r>
    </w:p>
  </w:footnote>
  <w:footnote w:type="continuationSeparator" w:id="0">
    <w:p w14:paraId="26736992" w14:textId="77777777" w:rsidR="00240279" w:rsidRDefault="00240279" w:rsidP="00662C2A">
      <w:pPr>
        <w:spacing w:after="0" w:line="240" w:lineRule="auto"/>
      </w:pPr>
      <w:r>
        <w:continuationSeparator/>
      </w:r>
    </w:p>
  </w:footnote>
  <w:footnote w:id="1">
    <w:p w14:paraId="4F0168FB" w14:textId="77777777" w:rsidR="0023374F" w:rsidRPr="00ED59F8" w:rsidRDefault="0023374F" w:rsidP="00F2645F">
      <w:pPr>
        <w:pStyle w:val="FootnoteText"/>
        <w:rPr>
          <w:rFonts w:ascii="Arial Narrow" w:hAnsi="Arial Narrow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Коефицијент студентског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оптерећења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vertAlign w:val="subscript"/>
        </w:rPr>
        <w:t xml:space="preserve"> </w:t>
      </w:r>
      <w:r w:rsidRPr="00ED59F8">
        <w:rPr>
          <w:rFonts w:ascii="Arial Narrow" w:hAnsi="Arial Narrow"/>
          <w:sz w:val="16"/>
          <w:szCs w:val="16"/>
        </w:rPr>
        <w:t>се рачуна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на сљедећи начин</w:t>
      </w:r>
      <w:r w:rsidRPr="00ED59F8">
        <w:rPr>
          <w:rFonts w:ascii="Arial Narrow" w:hAnsi="Arial Narrow"/>
          <w:sz w:val="16"/>
          <w:szCs w:val="16"/>
        </w:rPr>
        <w:t>:</w:t>
      </w:r>
    </w:p>
    <w:p w14:paraId="04254086" w14:textId="77777777" w:rsidR="0023374F" w:rsidRPr="00BB3616" w:rsidRDefault="0023374F" w:rsidP="00F2645F">
      <w:pPr>
        <w:pStyle w:val="FootnoteText"/>
        <w:rPr>
          <w:rFonts w:ascii="Arial Narrow" w:hAnsi="Arial Narrow"/>
          <w:sz w:val="16"/>
          <w:szCs w:val="16"/>
          <w:lang w:val="sr-Cyrl-BA"/>
        </w:rPr>
      </w:pPr>
      <w:r w:rsidRPr="00ED59F8">
        <w:rPr>
          <w:rFonts w:ascii="Arial Narrow" w:hAnsi="Arial Narrow"/>
          <w:sz w:val="16"/>
          <w:szCs w:val="16"/>
        </w:rPr>
        <w:t xml:space="preserve">а) за студијске програме који 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не </w:t>
      </w:r>
      <w:r w:rsidRPr="00ED59F8">
        <w:rPr>
          <w:rFonts w:ascii="Arial Narrow" w:hAnsi="Arial Narrow"/>
          <w:sz w:val="16"/>
          <w:szCs w:val="16"/>
        </w:rPr>
        <w:t xml:space="preserve">иду на лиценцирање: </w:t>
      </w:r>
      <w:r w:rsidRPr="00ED59F8">
        <w:rPr>
          <w:rFonts w:ascii="Arial Narrow" w:hAnsi="Arial Narrow"/>
          <w:sz w:val="16"/>
          <w:szCs w:val="16"/>
          <w:lang w:val="sr-Latn-BA"/>
        </w:rPr>
        <w:t>S</w:t>
      </w:r>
      <w:r w:rsidRPr="00ED59F8">
        <w:rPr>
          <w:rFonts w:ascii="Arial Narrow" w:hAnsi="Arial Narrow"/>
          <w:sz w:val="16"/>
          <w:szCs w:val="16"/>
          <w:vertAlign w:val="subscript"/>
          <w:lang w:val="sr-Latn-BA"/>
        </w:rPr>
        <w:t>o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= (укупно оптерећење у семестру за све предмете 900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 xml:space="preserve"> – укупно наставно оптерећење П+В у семестру за све предмете _____ </w:t>
      </w:r>
      <w:r w:rsidRPr="00ED59F8">
        <w:rPr>
          <w:rFonts w:ascii="Arial Narrow" w:hAnsi="Arial Narrow"/>
          <w:sz w:val="16"/>
          <w:szCs w:val="16"/>
          <w:lang w:val="sr-Latn-BA"/>
        </w:rPr>
        <w:t>h</w:t>
      </w:r>
      <w:r w:rsidRPr="00ED59F8">
        <w:rPr>
          <w:rFonts w:ascii="Arial Narrow" w:hAnsi="Arial Narrow"/>
          <w:sz w:val="16"/>
          <w:szCs w:val="16"/>
          <w:lang w:val="sr-Cyrl-BA"/>
        </w:rPr>
        <w:t>)/ укупно наставно оптерећење П+В у семестру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за све предмете _____ </w:t>
      </w:r>
      <w:r w:rsidRPr="00BB3616">
        <w:rPr>
          <w:rFonts w:ascii="Arial Narrow" w:hAnsi="Arial Narrow"/>
          <w:sz w:val="16"/>
          <w:szCs w:val="16"/>
          <w:lang w:val="sr-Latn-BA"/>
        </w:rPr>
        <w:t>h</w:t>
      </w:r>
      <w:r w:rsidRPr="00BB3616">
        <w:rPr>
          <w:rFonts w:ascii="Arial Narrow" w:hAnsi="Arial Narrow"/>
          <w:sz w:val="16"/>
          <w:szCs w:val="16"/>
          <w:lang w:val="sr-Cyrl-BA"/>
        </w:rPr>
        <w:t xml:space="preserve"> = ____.</w:t>
      </w:r>
      <w:r>
        <w:rPr>
          <w:rFonts w:ascii="Arial Narrow" w:hAnsi="Arial Narrow"/>
          <w:sz w:val="16"/>
          <w:szCs w:val="16"/>
          <w:lang w:val="sr-Cyrl-BA"/>
        </w:rPr>
        <w:t xml:space="preserve"> Погледати садржај обрасца и објашњење.</w:t>
      </w:r>
    </w:p>
    <w:p w14:paraId="24291844" w14:textId="77777777" w:rsidR="0023374F" w:rsidRDefault="0023374F" w:rsidP="00F2645F">
      <w:pPr>
        <w:pStyle w:val="FootnoteText"/>
      </w:pPr>
      <w:r w:rsidRPr="00BB3616">
        <w:rPr>
          <w:rFonts w:ascii="Arial Narrow" w:hAnsi="Arial Narrow"/>
          <w:sz w:val="16"/>
          <w:szCs w:val="16"/>
          <w:lang w:val="sr-Cyrl-BA"/>
        </w:rPr>
        <w:t xml:space="preserve">б) за студијске програме који иду на лиценцирање потребно је користити </w:t>
      </w:r>
      <w:r>
        <w:rPr>
          <w:rFonts w:ascii="Arial Narrow" w:hAnsi="Arial Narrow"/>
          <w:sz w:val="16"/>
          <w:szCs w:val="16"/>
          <w:lang w:val="sr-Cyrl-BA"/>
        </w:rPr>
        <w:t>садржај обрасца и објашњење</w:t>
      </w:r>
      <w:r w:rsidRPr="00BB3616">
        <w:rPr>
          <w:rFonts w:ascii="Arial Narrow" w:hAnsi="Arial Narrow"/>
          <w:sz w:val="16"/>
          <w:szCs w:val="16"/>
          <w:lang w:val="sr-Cyrl-B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36EC6"/>
    <w:multiLevelType w:val="hybridMultilevel"/>
    <w:tmpl w:val="BF70E7BE"/>
    <w:lvl w:ilvl="0" w:tplc="60A63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62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CF"/>
    <w:rsid w:val="00005E54"/>
    <w:rsid w:val="000178B7"/>
    <w:rsid w:val="00045978"/>
    <w:rsid w:val="00051C45"/>
    <w:rsid w:val="00060A17"/>
    <w:rsid w:val="00073BE8"/>
    <w:rsid w:val="000C20EE"/>
    <w:rsid w:val="000C4C55"/>
    <w:rsid w:val="000E6CA4"/>
    <w:rsid w:val="0010109E"/>
    <w:rsid w:val="00103250"/>
    <w:rsid w:val="00142472"/>
    <w:rsid w:val="00191E6E"/>
    <w:rsid w:val="001964CB"/>
    <w:rsid w:val="001A1F45"/>
    <w:rsid w:val="001B6A8D"/>
    <w:rsid w:val="001E27BB"/>
    <w:rsid w:val="0023374F"/>
    <w:rsid w:val="00240279"/>
    <w:rsid w:val="00275302"/>
    <w:rsid w:val="002833F0"/>
    <w:rsid w:val="002971B8"/>
    <w:rsid w:val="002B0879"/>
    <w:rsid w:val="002D4025"/>
    <w:rsid w:val="00322925"/>
    <w:rsid w:val="00337B41"/>
    <w:rsid w:val="00353C57"/>
    <w:rsid w:val="00355B14"/>
    <w:rsid w:val="0037103D"/>
    <w:rsid w:val="003848E7"/>
    <w:rsid w:val="0039359F"/>
    <w:rsid w:val="003A52B9"/>
    <w:rsid w:val="003B5A99"/>
    <w:rsid w:val="00421F85"/>
    <w:rsid w:val="0043206D"/>
    <w:rsid w:val="00446201"/>
    <w:rsid w:val="0045526A"/>
    <w:rsid w:val="00473870"/>
    <w:rsid w:val="00487DAA"/>
    <w:rsid w:val="00493714"/>
    <w:rsid w:val="004E4F63"/>
    <w:rsid w:val="004F4020"/>
    <w:rsid w:val="00507AAC"/>
    <w:rsid w:val="00545329"/>
    <w:rsid w:val="00550AD9"/>
    <w:rsid w:val="00564658"/>
    <w:rsid w:val="00581BDB"/>
    <w:rsid w:val="00592CFD"/>
    <w:rsid w:val="005B5014"/>
    <w:rsid w:val="005C17DB"/>
    <w:rsid w:val="005E7DCA"/>
    <w:rsid w:val="00605934"/>
    <w:rsid w:val="00620598"/>
    <w:rsid w:val="00621E22"/>
    <w:rsid w:val="00623F30"/>
    <w:rsid w:val="00662C2A"/>
    <w:rsid w:val="00686EE2"/>
    <w:rsid w:val="00696562"/>
    <w:rsid w:val="006F0D88"/>
    <w:rsid w:val="00707181"/>
    <w:rsid w:val="00711B2D"/>
    <w:rsid w:val="00720EA3"/>
    <w:rsid w:val="00741E90"/>
    <w:rsid w:val="0074523D"/>
    <w:rsid w:val="007810C4"/>
    <w:rsid w:val="007A7335"/>
    <w:rsid w:val="007B5A31"/>
    <w:rsid w:val="007D4D9B"/>
    <w:rsid w:val="00817290"/>
    <w:rsid w:val="00834BB9"/>
    <w:rsid w:val="008516EC"/>
    <w:rsid w:val="0089426E"/>
    <w:rsid w:val="008A5AAE"/>
    <w:rsid w:val="008B5BEF"/>
    <w:rsid w:val="008D4952"/>
    <w:rsid w:val="008D5263"/>
    <w:rsid w:val="008E6F9C"/>
    <w:rsid w:val="008E71E8"/>
    <w:rsid w:val="008F54FF"/>
    <w:rsid w:val="00906463"/>
    <w:rsid w:val="00953D0B"/>
    <w:rsid w:val="00964A76"/>
    <w:rsid w:val="009C12A9"/>
    <w:rsid w:val="009C6099"/>
    <w:rsid w:val="00A05E6A"/>
    <w:rsid w:val="00A1372D"/>
    <w:rsid w:val="00A255BB"/>
    <w:rsid w:val="00A3022F"/>
    <w:rsid w:val="00A45AB1"/>
    <w:rsid w:val="00A6669B"/>
    <w:rsid w:val="00A8544E"/>
    <w:rsid w:val="00A874EC"/>
    <w:rsid w:val="00A96387"/>
    <w:rsid w:val="00AC1498"/>
    <w:rsid w:val="00AD6782"/>
    <w:rsid w:val="00AE4671"/>
    <w:rsid w:val="00AF6F4F"/>
    <w:rsid w:val="00B11651"/>
    <w:rsid w:val="00B12D1B"/>
    <w:rsid w:val="00B27FCB"/>
    <w:rsid w:val="00B36B65"/>
    <w:rsid w:val="00B41027"/>
    <w:rsid w:val="00B732CF"/>
    <w:rsid w:val="00B73D94"/>
    <w:rsid w:val="00B91E28"/>
    <w:rsid w:val="00B94753"/>
    <w:rsid w:val="00BB3616"/>
    <w:rsid w:val="00BB5AFF"/>
    <w:rsid w:val="00C36E2B"/>
    <w:rsid w:val="00C85CCF"/>
    <w:rsid w:val="00C93003"/>
    <w:rsid w:val="00CB3299"/>
    <w:rsid w:val="00CB7036"/>
    <w:rsid w:val="00CC6752"/>
    <w:rsid w:val="00CC7446"/>
    <w:rsid w:val="00CD1242"/>
    <w:rsid w:val="00D4285C"/>
    <w:rsid w:val="00D46A86"/>
    <w:rsid w:val="00D86FF0"/>
    <w:rsid w:val="00D93B3E"/>
    <w:rsid w:val="00DC452B"/>
    <w:rsid w:val="00DF29EF"/>
    <w:rsid w:val="00E24E8F"/>
    <w:rsid w:val="00E50261"/>
    <w:rsid w:val="00E579B5"/>
    <w:rsid w:val="00E72E4F"/>
    <w:rsid w:val="00E77298"/>
    <w:rsid w:val="00ED59F8"/>
    <w:rsid w:val="00F135BE"/>
    <w:rsid w:val="00F2645F"/>
    <w:rsid w:val="00FC0946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68FFF9"/>
  <w15:docId w15:val="{6A6963EE-7EFE-4E76-9806-6B4352CA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3"/>
    <w:pPr>
      <w:spacing w:after="200" w:line="276" w:lineRule="auto"/>
    </w:pPr>
    <w:rPr>
      <w:sz w:val="22"/>
      <w:szCs w:val="22"/>
      <w:lang w:val="bs-Latn-BA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A9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3B5A99"/>
    <w:rPr>
      <w:rFonts w:ascii="Cambria" w:hAnsi="Cambria" w:cs="Times New Roman"/>
      <w:b/>
      <w:bCs/>
      <w:i/>
      <w:iCs/>
      <w:sz w:val="28"/>
      <w:szCs w:val="28"/>
      <w:lang w:val="en-US"/>
    </w:rPr>
  </w:style>
  <w:style w:type="table" w:styleId="TableGrid">
    <w:name w:val="Table Grid"/>
    <w:basedOn w:val="TableNormal"/>
    <w:uiPriority w:val="99"/>
    <w:rsid w:val="00AF6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255B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2C2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62C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62C2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421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F8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592C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92CFD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92CFD"/>
    <w:rPr>
      <w:rFonts w:cs="Times New Roman"/>
      <w:vertAlign w:val="superscript"/>
    </w:rPr>
  </w:style>
  <w:style w:type="paragraph" w:styleId="BodyText3">
    <w:name w:val="Body Text 3"/>
    <w:aliases w:val="Char"/>
    <w:basedOn w:val="Normal"/>
    <w:link w:val="BodyText3Char1"/>
    <w:uiPriority w:val="99"/>
    <w:rsid w:val="00507AAC"/>
    <w:pPr>
      <w:spacing w:after="0" w:line="240" w:lineRule="auto"/>
    </w:pPr>
    <w:rPr>
      <w:rFonts w:ascii="Arial" w:hAnsi="Arial"/>
      <w:color w:val="000000"/>
      <w:sz w:val="24"/>
      <w:szCs w:val="20"/>
      <w:lang w:val="sr-Latn-CS"/>
    </w:rPr>
  </w:style>
  <w:style w:type="character" w:customStyle="1" w:styleId="BodyText3Char">
    <w:name w:val="Body Text 3 Char"/>
    <w:aliases w:val="Char Char"/>
    <w:basedOn w:val="DefaultParagraphFont"/>
    <w:uiPriority w:val="99"/>
    <w:semiHidden/>
    <w:locked/>
    <w:rsid w:val="00A3022F"/>
    <w:rPr>
      <w:rFonts w:cs="Times New Roman"/>
      <w:sz w:val="16"/>
      <w:szCs w:val="16"/>
      <w:lang w:val="bs-Latn-BA" w:eastAsia="en-US"/>
    </w:rPr>
  </w:style>
  <w:style w:type="character" w:customStyle="1" w:styleId="BodyText3Char1">
    <w:name w:val="Body Text 3 Char1"/>
    <w:aliases w:val="Char Char1"/>
    <w:link w:val="BodyText3"/>
    <w:uiPriority w:val="99"/>
    <w:locked/>
    <w:rsid w:val="00507AAC"/>
    <w:rPr>
      <w:rFonts w:ascii="Arial" w:hAnsi="Arial"/>
      <w:color w:val="000000"/>
      <w:sz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Goran Marković</cp:lastModifiedBy>
  <cp:revision>2</cp:revision>
  <cp:lastPrinted>2016-06-01T08:13:00Z</cp:lastPrinted>
  <dcterms:created xsi:type="dcterms:W3CDTF">2022-06-04T21:33:00Z</dcterms:created>
  <dcterms:modified xsi:type="dcterms:W3CDTF">2022-06-04T21:33:00Z</dcterms:modified>
</cp:coreProperties>
</file>