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1D0B9" w14:textId="770BA801" w:rsidR="00AB3C9A" w:rsidRPr="00AB3C9A" w:rsidRDefault="00AB3C9A" w:rsidP="00AB3C9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AB3C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ИЗМИЈЕЊЕНИ НАСТАВНИ ПЛАН НА СТУДИЈСКОМ ПРОГРАМУ ПРАВО НА </w:t>
      </w:r>
      <w:bookmarkStart w:id="0" w:name="_GoBack"/>
      <w:bookmarkEnd w:id="0"/>
      <w:r w:rsidRPr="00AB3C9A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ПРВОМ ЦИКЛУСУ СТУДИЈА</w:t>
      </w:r>
    </w:p>
    <w:p w14:paraId="167515F3" w14:textId="77777777" w:rsidR="00AB3C9A" w:rsidRPr="00AB3C9A" w:rsidRDefault="00AB3C9A" w:rsidP="00AB3C9A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1"/>
        <w:gridCol w:w="816"/>
        <w:gridCol w:w="436"/>
        <w:gridCol w:w="1595"/>
        <w:gridCol w:w="851"/>
        <w:gridCol w:w="1417"/>
        <w:gridCol w:w="1134"/>
        <w:gridCol w:w="344"/>
        <w:gridCol w:w="107"/>
        <w:gridCol w:w="413"/>
        <w:gridCol w:w="520"/>
        <w:gridCol w:w="706"/>
      </w:tblGrid>
      <w:tr w:rsidR="00AB3C9A" w:rsidRPr="00AB3C9A" w14:paraId="79749682" w14:textId="77777777" w:rsidTr="00AB3C9A">
        <w:trPr>
          <w:cantSplit/>
          <w:trHeight w:val="263"/>
          <w:jc w:val="center"/>
        </w:trPr>
        <w:tc>
          <w:tcPr>
            <w:tcW w:w="14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D7C80C" w14:textId="26822F6B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noProof/>
                <w:sz w:val="24"/>
                <w:szCs w:val="24"/>
                <w:lang w:eastAsia="sr-Latn-BA"/>
              </w:rPr>
              <w:drawing>
                <wp:inline distT="0" distB="0" distL="0" distR="0" wp14:anchorId="45061002" wp14:editId="38DD8D4A">
                  <wp:extent cx="830580" cy="83820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2233C1" w14:textId="77777777" w:rsidR="00AB3C9A" w:rsidRPr="00AB3C9A" w:rsidRDefault="00AB3C9A" w:rsidP="00AB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ПРАВНИ ФАКУЛТЕТ</w:t>
            </w: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br/>
              <w:t>УНИВЕРЗИТЕТА У ИСТОЧНОМ САРАЈЕВУ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2819DB" w14:textId="245B7122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noProof/>
                <w:sz w:val="24"/>
                <w:szCs w:val="24"/>
                <w:lang w:eastAsia="sr-Latn-BA"/>
              </w:rPr>
              <w:drawing>
                <wp:inline distT="0" distB="0" distL="0" distR="0" wp14:anchorId="14A0E782" wp14:editId="4CE911C4">
                  <wp:extent cx="830580" cy="8305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C9A" w:rsidRPr="00AB3C9A" w14:paraId="420F1AAA" w14:textId="77777777" w:rsidTr="00AB3C9A">
        <w:trPr>
          <w:cantSplit/>
          <w:trHeight w:val="910"/>
          <w:jc w:val="center"/>
        </w:trPr>
        <w:tc>
          <w:tcPr>
            <w:tcW w:w="1477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8BF030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E3B228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Студијски програм</w:t>
            </w:r>
          </w:p>
          <w:p w14:paraId="14366C1F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Право</w:t>
            </w:r>
          </w:p>
          <w:p w14:paraId="06DE8E9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Први циклус студија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1132F0" w14:textId="77777777" w:rsidR="00AB3C9A" w:rsidRPr="00AB3C9A" w:rsidRDefault="00AB3C9A" w:rsidP="00AB3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BA"/>
              </w:rPr>
              <w:t>НАСТАВНИ ПЛАН</w:t>
            </w:r>
            <w:r w:rsidRPr="00AB3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BA"/>
              </w:rPr>
              <w:br/>
              <w:t>2022–23.</w:t>
            </w:r>
          </w:p>
        </w:tc>
        <w:tc>
          <w:tcPr>
            <w:tcW w:w="1639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DBF33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AB3C9A" w:rsidRPr="00AB3C9A" w14:paraId="1370BD12" w14:textId="77777777" w:rsidTr="00AB3C9A">
        <w:trPr>
          <w:cantSplit/>
          <w:trHeight w:val="1147"/>
          <w:jc w:val="center"/>
        </w:trPr>
        <w:tc>
          <w:tcPr>
            <w:tcW w:w="6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ECBB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Ред. број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05A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Шифра предмета</w:t>
            </w:r>
          </w:p>
        </w:tc>
        <w:tc>
          <w:tcPr>
            <w:tcW w:w="159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F4920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Назив предмета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93503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Статус (О/И)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792BD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Условљени предмети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94ADF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Семестар</w:t>
            </w:r>
          </w:p>
        </w:tc>
        <w:tc>
          <w:tcPr>
            <w:tcW w:w="138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330D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Фонд часова (седмични)</w:t>
            </w:r>
          </w:p>
        </w:tc>
        <w:tc>
          <w:tcPr>
            <w:tcW w:w="70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D5FDA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ECTS</w:t>
            </w:r>
          </w:p>
        </w:tc>
      </w:tr>
      <w:tr w:rsidR="00AB3C9A" w:rsidRPr="00AB3C9A" w14:paraId="51DC3E79" w14:textId="77777777" w:rsidTr="00AB3C9A">
        <w:trPr>
          <w:cantSplit/>
          <w:trHeight w:val="620"/>
          <w:jc w:val="center"/>
        </w:trPr>
        <w:tc>
          <w:tcPr>
            <w:tcW w:w="66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275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141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595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B97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789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41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97E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BC4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5B1D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42CB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65523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ЛВ</w:t>
            </w:r>
          </w:p>
        </w:tc>
        <w:tc>
          <w:tcPr>
            <w:tcW w:w="70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D10A02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AB3C9A" w:rsidRPr="00AB3C9A" w14:paraId="312A77BB" w14:textId="77777777" w:rsidTr="00AB3C9A">
        <w:trPr>
          <w:cantSplit/>
          <w:trHeight w:val="567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55870B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Прва година</w:t>
            </w:r>
          </w:p>
        </w:tc>
      </w:tr>
      <w:tr w:rsidR="00AB3C9A" w:rsidRPr="00AB3C9A" w14:paraId="6659A686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066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2C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ПФ-1-1-001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D73E1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Теорија државе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53A5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4AFFF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B0FC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A85B9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CDBE9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481E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C9B60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B3C9A" w:rsidRPr="00AB3C9A" w14:paraId="31F50138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5D6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733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ПФ-1-2-001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32D84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Теорија 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0DB3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068D5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Теорија државе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69440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62CEC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A472A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CF44E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92989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6CBFA1A6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A0C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C20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ПФ-1-1-002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AE1D9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Национална правна историја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B17AB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BE01B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55BD7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53AB6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E4127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657D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83EA4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465D56F4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40E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076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ПФ-1-1-003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6CF9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Римско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165B9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C3E51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37FF7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5051E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638E7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5D733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1A5C8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B3C9A" w:rsidRPr="00AB3C9A" w14:paraId="18C90787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D9E4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59F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ПФ-1-1-004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9D635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Социологија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F8026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81EDE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91B7A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40372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8F80D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4EBD7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C7E5D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095C9E7A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962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C39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ПФ-1-2-005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7A298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Општа правна историја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9830B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92461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98614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9017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9104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9392B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71808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AB3C9A" w:rsidRPr="00AB3C9A" w14:paraId="6F87A69F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33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E5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ПФ-1-2-006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BACDF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Увод у грађанско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7C787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25364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9F461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50981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E7FCA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D573E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CB625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7740031B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22D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50E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ПФ-1-2-007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B695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Основи економије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7609B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0E0B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8CD4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7001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9C600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1BEFC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AE1A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AB3C9A" w:rsidRPr="00AB3C9A" w14:paraId="1711C4D1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4269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lastRenderedPageBreak/>
              <w:t>9.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F5A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ПФ-1-2-008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20FBE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Енглески језик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6D962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2634F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CA45D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E7053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0748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4310C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82CF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</w:tr>
      <w:tr w:rsidR="00AB3C9A" w:rsidRPr="00AB3C9A" w14:paraId="0F04669D" w14:textId="77777777" w:rsidTr="00AB3C9A">
        <w:trPr>
          <w:cantSplit/>
          <w:trHeight w:val="348"/>
          <w:jc w:val="center"/>
        </w:trPr>
        <w:tc>
          <w:tcPr>
            <w:tcW w:w="691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4B8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696C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43C34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A7A3C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213F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60</w:t>
            </w:r>
          </w:p>
        </w:tc>
      </w:tr>
      <w:tr w:rsidR="00AB3C9A" w:rsidRPr="00AB3C9A" w14:paraId="7BB8DA7B" w14:textId="77777777" w:rsidTr="00AB3C9A">
        <w:trPr>
          <w:cantSplit/>
          <w:trHeight w:val="567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148F6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Друга година</w:t>
            </w:r>
          </w:p>
        </w:tc>
      </w:tr>
      <w:tr w:rsidR="00AB3C9A" w:rsidRPr="00AB3C9A" w14:paraId="1AE98F15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AE1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DF7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-1-3-009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1522C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Стварно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E5257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DBC80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Увод у грађанско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96C24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A763D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AF528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FEE4D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9D91A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7BB76789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E33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51A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-1-3-010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B3236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право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61CE9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3EEB6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Теорија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D93D2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0D169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290CA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D836E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BFA8B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B3C9A" w:rsidRPr="00AB3C9A" w14:paraId="241D1B1F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FFC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962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-1-3-011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6DA26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Породично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FCE8E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80579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Увод у грађанско право, Римско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AC012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B45CA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54453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EF5BA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9C740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AB3C9A" w:rsidRPr="00AB3C9A" w14:paraId="394A7487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4C8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AFD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-1-3-012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B0619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Уставно право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C7DD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4DD4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Теорија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F8BDE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9A6F6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B1BC5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93D06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E644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AB3C9A" w:rsidRPr="00AB3C9A" w14:paraId="09C35F28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2C5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FD5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-1-4-012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FBFCA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Уставно право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18760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4987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Уставно право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A580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12C4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6BE71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8C8A7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A994E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B3C9A" w:rsidRPr="00AB3C9A" w14:paraId="597826E1" w14:textId="77777777" w:rsidTr="00AB3C9A">
        <w:trPr>
          <w:cantSplit/>
          <w:trHeight w:val="509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3C3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52F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-1-4-014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C5AF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право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99E81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6A323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право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5631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72D8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EAEC3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74AEB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6010F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5A1E77E4" w14:textId="77777777" w:rsidTr="00AB3C9A">
        <w:trPr>
          <w:cantSplit/>
          <w:trHeight w:val="112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5A5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4B7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-1-4-040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12E7B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Јавне финансије и опште финансијско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50CB4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93FEB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Основи економије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9ED59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7412E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567E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70EAC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ECB66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73609040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440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0D4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-1-4-016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4AC6C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Насљедно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B93DC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83C19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Увод у грађанско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60CC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5091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B305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FA6A2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C706E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B3C9A" w:rsidRPr="00AB3C9A" w14:paraId="695EC82D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A4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35A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-1-3-013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AFE1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Енглески језик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1A71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32FA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Енглеск језик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8433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D80A5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12B37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7C4EC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6DAA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AB3C9A" w:rsidRPr="00AB3C9A" w14:paraId="7D932DFE" w14:textId="77777777" w:rsidTr="00AB3C9A">
        <w:trPr>
          <w:cantSplit/>
          <w:trHeight w:val="530"/>
          <w:jc w:val="center"/>
        </w:trPr>
        <w:tc>
          <w:tcPr>
            <w:tcW w:w="691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573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47BB6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28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ED5F1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650AA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56B60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60</w:t>
            </w:r>
          </w:p>
        </w:tc>
      </w:tr>
      <w:tr w:rsidR="00AB3C9A" w:rsidRPr="00AB3C9A" w14:paraId="66574DAE" w14:textId="77777777" w:rsidTr="00AB3C9A">
        <w:trPr>
          <w:cantSplit/>
          <w:trHeight w:val="567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587398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Трећа година</w:t>
            </w:r>
          </w:p>
        </w:tc>
      </w:tr>
      <w:tr w:rsidR="00AB3C9A" w:rsidRPr="00AB3C9A" w14:paraId="6261A4BB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C06A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lastRenderedPageBreak/>
              <w:t>1.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A7BA2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-1-5-018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9CB48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процесно право – Општи 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C62A0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84FD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право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2B2B5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2A92B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4AE50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0E4B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93B3B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1A3CC26D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F9777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681E4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-1-5-019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5DE5F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Облигационо право – Општи 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4C886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19B66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Породично право, Насљедно право, Стварно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859B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16FE2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20DFE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39A00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BD8FA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26E16E82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FB916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0548D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-1-5-025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C97EE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Међународно јавно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1679B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47A5B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AC2CE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42625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C3A30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534F3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13BA5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2FD8C3F8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593A3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1AF0F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-1-5-026</w:t>
            </w:r>
          </w:p>
          <w:p w14:paraId="6F9A711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-1-5-027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279B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Изборни 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3552F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C27D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505A5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A768A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673B8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63172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C626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</w:tr>
      <w:tr w:rsidR="00AB3C9A" w:rsidRPr="00AB3C9A" w14:paraId="3768805D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E2C8C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E33C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-1-5-041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55CBF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Посебно финансијско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7F694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67D7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Јавне финансије и опште финансијско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832B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F8E2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DFE1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094C2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BAB2C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AB3C9A" w:rsidRPr="00AB3C9A" w14:paraId="3C162E19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1138F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C42D8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-1-6-018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12A7C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процесно право – Посебни 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BB1EB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96066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процесно право – Општи 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8098E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76969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7BA29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19CAE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8AF64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1180CCF9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F3530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C59E4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-1-6-022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56802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Облигационо право – Посебни 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F615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C6F6A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Облигационо право – Општи 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F1B55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C6C5C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9EA18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A7E5B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24EC0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5D7DA80C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4437E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21BC1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-1-6-023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3A6F8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Криминологија са пенологијом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D5D43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3B9FC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6D153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D3D83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A8BC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7103F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B143A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AB3C9A" w:rsidRPr="00AB3C9A" w14:paraId="3A98F9AD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A4C5A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9.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3F63B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-1-6-024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E171B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Право привредних друштава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D38A1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645DD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707BF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4F6B9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DEA18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E7513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3AC6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AB3C9A" w:rsidRPr="00AB3C9A" w14:paraId="36CF2FCF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AF462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240E8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ПФ</w:t>
            </w: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-1-5-020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4D42C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Криминалистика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6C27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6080E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E77B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84424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ECB7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FFBCB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F78C5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AB3C9A" w:rsidRPr="00AB3C9A" w14:paraId="75807248" w14:textId="77777777" w:rsidTr="00AB3C9A">
        <w:trPr>
          <w:cantSplit/>
          <w:trHeight w:val="348"/>
          <w:jc w:val="center"/>
        </w:trPr>
        <w:tc>
          <w:tcPr>
            <w:tcW w:w="691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E20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lastRenderedPageBreak/>
              <w:t>УКУПНО: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1016F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29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4E742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C9BA6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00E5E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60</w:t>
            </w:r>
          </w:p>
        </w:tc>
      </w:tr>
      <w:tr w:rsidR="00AB3C9A" w:rsidRPr="00AB3C9A" w14:paraId="1706EFB7" w14:textId="77777777" w:rsidTr="00AB3C9A">
        <w:trPr>
          <w:cantSplit/>
          <w:trHeight w:val="246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AD2A2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Листа изборних предмета:</w:t>
            </w:r>
          </w:p>
          <w:p w14:paraId="1D3790C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ПФ-1-5-026 – Правно нормирање</w:t>
            </w:r>
          </w:p>
          <w:p w14:paraId="77B933D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ПФ-1-5-027 – Правна информатика</w:t>
            </w:r>
          </w:p>
        </w:tc>
      </w:tr>
      <w:tr w:rsidR="00AB3C9A" w:rsidRPr="00AB3C9A" w14:paraId="72012A23" w14:textId="77777777" w:rsidTr="00AB3C9A">
        <w:trPr>
          <w:cantSplit/>
          <w:trHeight w:val="567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26F7E8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Четврта година</w:t>
            </w:r>
          </w:p>
        </w:tc>
      </w:tr>
      <w:tr w:rsidR="00AB3C9A" w:rsidRPr="00AB3C9A" w14:paraId="54E93E10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BA7D0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5B1E3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ПФ-1-7-029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3891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Грађанско процесно право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CFE28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32D39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Облигационо право – Посебни 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EB898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07620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476AB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5208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4EC50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</w:t>
            </w:r>
          </w:p>
        </w:tc>
      </w:tr>
      <w:tr w:rsidR="00AB3C9A" w:rsidRPr="00AB3C9A" w14:paraId="7F3AB4E5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FEBF3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A347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ПФ-1-8-029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B756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Грађанско процесно право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39E6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31834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Грађанско процесно право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71AA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16784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10D5C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E6A7C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F981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8</w:t>
            </w:r>
          </w:p>
        </w:tc>
      </w:tr>
      <w:tr w:rsidR="00AB3C9A" w:rsidRPr="00AB3C9A" w14:paraId="3A74542C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3AAFC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761F1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ПФ-1-7-030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92846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Управно право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D2F5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3EF07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Није условљен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C758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55839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A6705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027F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7B478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AB3C9A" w:rsidRPr="00AB3C9A" w14:paraId="043ED16B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CDEA1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925A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ПФ-1-8-035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4565B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Управно право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5BB0E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DD00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Управно право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42750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0A19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9467C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5E77D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293E1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</w:t>
            </w:r>
          </w:p>
        </w:tc>
      </w:tr>
      <w:tr w:rsidR="00AB3C9A" w:rsidRPr="00AB3C9A" w14:paraId="75985AE5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F4B50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D1F8D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ПФ-1-7-032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43BFD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Пословно право (Уговори у привреди и хартије од вриједности)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3B1B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6570B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Облигационо право – Посебни 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17E3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73A8C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1E6E8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82E62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C4D12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</w:tr>
      <w:tr w:rsidR="00AB3C9A" w:rsidRPr="00AB3C9A" w14:paraId="64F7BD49" w14:textId="77777777" w:rsidTr="00AB3C9A">
        <w:trPr>
          <w:cantSplit/>
          <w:trHeight w:val="828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E3F6F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85E0E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ПФ-1-7-042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11FE4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Међународно приватно право – Општи 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547CC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42A9D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Облигационо право – Општи 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7B748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314C5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4A400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88377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5D7E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AB3C9A" w:rsidRPr="00AB3C9A" w14:paraId="21C4DBE0" w14:textId="77777777" w:rsidTr="00AB3C9A">
        <w:trPr>
          <w:cantSplit/>
          <w:trHeight w:val="828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257EC0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7C4E7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ПФ-1-8-043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D9EB7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Међународно приватно право – Посебни дио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2BFB3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160E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Међународно приватно право – Општи дио</w:t>
            </w:r>
          </w:p>
          <w:p w14:paraId="24FF0AF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5423B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EAB44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12628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BB0D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9CC88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AB3C9A" w:rsidRPr="00AB3C9A" w14:paraId="38522242" w14:textId="77777777" w:rsidTr="00AB3C9A">
        <w:trPr>
          <w:cantSplit/>
          <w:trHeight w:val="265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33E02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8.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2A8EA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ПФ-1-8-033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FAB1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Институције и право ЕУ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4101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2AF23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Међународно јавно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9A0A7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90F1D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9B9BA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B0276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E33417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</w:tr>
      <w:tr w:rsidR="00AB3C9A" w:rsidRPr="00AB3C9A" w14:paraId="0FB4CB92" w14:textId="77777777" w:rsidTr="00AB3C9A">
        <w:trPr>
          <w:cantSplit/>
          <w:trHeight w:val="412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F917E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lastRenderedPageBreak/>
              <w:t>9.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165E7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PF-1-7-044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32F6D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54AE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6AEB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Облигационо право – Посебни 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E8C06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9EBC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484D7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D0FCA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9DA3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</w:p>
        </w:tc>
      </w:tr>
      <w:tr w:rsidR="00AB3C9A" w:rsidRPr="00AB3C9A" w14:paraId="1F46A90C" w14:textId="77777777" w:rsidTr="00AB3C9A">
        <w:trPr>
          <w:cantSplit/>
          <w:trHeight w:val="412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F248E0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10.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E292F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ПФ-1-8-045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2DD70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Социјално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9F806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0D231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Радно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07197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69DA3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E4E5D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1139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68F332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AB3C9A" w:rsidRPr="00AB3C9A" w14:paraId="7B0B9864" w14:textId="77777777" w:rsidTr="00AB3C9A">
        <w:trPr>
          <w:cantSplit/>
          <w:trHeight w:val="964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FE9B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11.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458F0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ПФ-1-7-046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C19D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Ауторско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C920D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FD546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Облигационо право – Посебни 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9D03F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AEB65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95C85A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33E6A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23A8B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AB3C9A" w:rsidRPr="00AB3C9A" w14:paraId="0EDB8643" w14:textId="77777777" w:rsidTr="00AB3C9A">
        <w:trPr>
          <w:cantSplit/>
          <w:trHeight w:val="964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E22B78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12.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A46E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ПФ-1-8-047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6DE6A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Право индустријске својине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56D8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B6BE9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Ауторско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B965D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84C68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C18974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3018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D8DF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AB3C9A" w:rsidRPr="00AB3C9A" w14:paraId="4B274A3B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BA69CC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13.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79661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ПФ-1-7-038</w:t>
            </w:r>
          </w:p>
          <w:p w14:paraId="344E55ED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ПФ-1-7-039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432935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Изборни 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90B45C" w14:textId="6D35D9AD" w:rsidR="00AB3C9A" w:rsidRPr="00AB3C9A" w:rsidRDefault="00C26BC5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4330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процесно право – Посебни дио</w:t>
            </w:r>
          </w:p>
          <w:p w14:paraId="70061B8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14:paraId="355C2780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Право привредних друштава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4185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0790D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4C2E8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A26B4E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FB5CE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AB3C9A" w:rsidRPr="00AB3C9A" w14:paraId="0FF2BD17" w14:textId="77777777" w:rsidTr="00AB3C9A">
        <w:trPr>
          <w:cantSplit/>
          <w:trHeight w:val="246"/>
          <w:jc w:val="center"/>
        </w:trPr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57842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14.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75103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ПФ-1-8-037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C4EE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Прекршајно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6C8303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EAC44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Кривично процесно право – Посебни дио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79E9B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Љ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07AAE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3369A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6A206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B3591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</w:p>
        </w:tc>
      </w:tr>
      <w:tr w:rsidR="00AB3C9A" w:rsidRPr="00AB3C9A" w14:paraId="6C78BFFC" w14:textId="77777777" w:rsidTr="00AB3C9A">
        <w:trPr>
          <w:cantSplit/>
          <w:trHeight w:val="530"/>
          <w:jc w:val="center"/>
        </w:trPr>
        <w:tc>
          <w:tcPr>
            <w:tcW w:w="691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E4C8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УКУПНО: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F1CD2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35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586526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2D590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BDC699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60</w:t>
            </w:r>
          </w:p>
        </w:tc>
      </w:tr>
      <w:tr w:rsidR="00AB3C9A" w:rsidRPr="00AB3C9A" w14:paraId="583EC8A9" w14:textId="77777777" w:rsidTr="00AB3C9A">
        <w:trPr>
          <w:cantSplit/>
          <w:trHeight w:val="530"/>
          <w:jc w:val="center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6A0FAB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Листа изборних предмета:</w:t>
            </w:r>
          </w:p>
          <w:p w14:paraId="52E80D54" w14:textId="77777777" w:rsidR="00AB3C9A" w:rsidRPr="00AB3C9A" w:rsidRDefault="00AB3C9A" w:rsidP="00AB3C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ПФ-1-7-038 – Међународно кривично право</w:t>
            </w:r>
          </w:p>
          <w:p w14:paraId="2B54333F" w14:textId="77777777" w:rsidR="00AB3C9A" w:rsidRPr="00AB3C9A" w:rsidRDefault="00AB3C9A" w:rsidP="00AB3C9A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B3C9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ПФ-1-7-039 – Стечајно право</w:t>
            </w:r>
          </w:p>
        </w:tc>
      </w:tr>
    </w:tbl>
    <w:p w14:paraId="5F4ECB2B" w14:textId="77777777" w:rsidR="00624DC9" w:rsidRPr="004D6729" w:rsidRDefault="00624DC9">
      <w:pPr>
        <w:rPr>
          <w:lang w:val="sr-Cyrl-BA"/>
        </w:rPr>
      </w:pPr>
    </w:p>
    <w:sectPr w:rsidR="00624DC9" w:rsidRPr="004D67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ED132" w14:textId="77777777" w:rsidR="002D226D" w:rsidRDefault="002D226D" w:rsidP="00522B49">
      <w:pPr>
        <w:spacing w:after="0" w:line="240" w:lineRule="auto"/>
      </w:pPr>
      <w:r>
        <w:separator/>
      </w:r>
    </w:p>
  </w:endnote>
  <w:endnote w:type="continuationSeparator" w:id="0">
    <w:p w14:paraId="72CB4220" w14:textId="77777777" w:rsidR="002D226D" w:rsidRDefault="002D226D" w:rsidP="0052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ADC9" w14:textId="77777777" w:rsidR="00E9212F" w:rsidRDefault="00E92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4396" w14:textId="77777777" w:rsidR="003315E1" w:rsidRPr="000C548D" w:rsidRDefault="002D226D" w:rsidP="00E83B5A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  <w:sz w:val="18"/>
        <w:szCs w:val="18"/>
      </w:rPr>
    </w:pPr>
    <w:sdt>
      <w:sdtPr>
        <w:rPr>
          <w:noProof/>
          <w:color w:val="808080" w:themeColor="background1" w:themeShade="80"/>
          <w:sz w:val="18"/>
          <w:szCs w:val="18"/>
        </w:rPr>
        <w:alias w:val="Company"/>
        <w:id w:val="76161118"/>
        <w:placeholder>
          <w:docPart w:val="30CC654A8EA7440E97134BA2905B9A6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83B5A" w:rsidRPr="000C548D">
          <w:rPr>
            <w:noProof/>
            <w:color w:val="808080" w:themeColor="background1" w:themeShade="80"/>
            <w:sz w:val="18"/>
            <w:szCs w:val="18"/>
          </w:rPr>
          <w:t>https://www.pravni.ues.rs.ba</w:t>
        </w:r>
      </w:sdtContent>
    </w:sdt>
    <w:r w:rsidR="003315E1" w:rsidRPr="000C548D">
      <w:rPr>
        <w:color w:val="808080" w:themeColor="background1" w:themeShade="80"/>
        <w:sz w:val="18"/>
        <w:szCs w:val="18"/>
      </w:rPr>
      <w:t xml:space="preserve"> </w:t>
    </w:r>
    <w:r w:rsidR="00E83B5A" w:rsidRP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0C548D">
      <w:rPr>
        <w:color w:val="808080" w:themeColor="background1" w:themeShade="80"/>
        <w:sz w:val="18"/>
        <w:szCs w:val="18"/>
      </w:rPr>
      <w:t xml:space="preserve">                                        </w:t>
    </w:r>
    <w:r w:rsidR="00E83B5A" w:rsidRPr="000C548D">
      <w:rPr>
        <w:color w:val="808080" w:themeColor="background1" w:themeShade="80"/>
        <w:sz w:val="18"/>
        <w:szCs w:val="18"/>
      </w:rPr>
      <w:t xml:space="preserve">   </w:t>
    </w:r>
    <w:r w:rsidR="003315E1" w:rsidRPr="000C548D">
      <w:rPr>
        <w:color w:val="808080" w:themeColor="background1" w:themeShade="80"/>
        <w:sz w:val="18"/>
        <w:szCs w:val="18"/>
      </w:rPr>
      <w:t xml:space="preserve"> </w:t>
    </w:r>
    <w:sdt>
      <w:sdtPr>
        <w:rPr>
          <w:color w:val="808080" w:themeColor="background1" w:themeShade="80"/>
          <w:sz w:val="18"/>
          <w:szCs w:val="18"/>
        </w:rPr>
        <w:alias w:val="Address"/>
        <w:id w:val="76161122"/>
        <w:placeholder>
          <w:docPart w:val="CD6C99A749604731A61F3A166F20E36D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E83B5A" w:rsidRPr="000C548D">
          <w:rPr>
            <w:color w:val="808080" w:themeColor="background1" w:themeShade="80"/>
            <w:sz w:val="18"/>
            <w:szCs w:val="18"/>
          </w:rPr>
          <w:t>phone:</w:t>
        </w:r>
        <w:r w:rsidR="000C548D" w:rsidRPr="000C548D">
          <w:rPr>
            <w:color w:val="808080" w:themeColor="background1" w:themeShade="80"/>
            <w:sz w:val="18"/>
            <w:szCs w:val="18"/>
          </w:rPr>
          <w:t xml:space="preserve"> +387 57 226 609   fax: +387 57 226 892</w:t>
        </w:r>
        <w:r w:rsidR="00E83B5A" w:rsidRPr="000C548D">
          <w:rPr>
            <w:color w:val="808080" w:themeColor="background1" w:themeShade="80"/>
            <w:sz w:val="18"/>
            <w:szCs w:val="18"/>
          </w:rPr>
          <w:t xml:space="preserve"> </w:t>
        </w:r>
      </w:sdtContent>
    </w:sdt>
  </w:p>
  <w:p w14:paraId="0D968C8A" w14:textId="77777777" w:rsidR="00502D3B" w:rsidRDefault="00502D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B9D6F" w14:textId="77777777" w:rsidR="00E9212F" w:rsidRDefault="00E92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335B5" w14:textId="77777777" w:rsidR="002D226D" w:rsidRDefault="002D226D" w:rsidP="00522B49">
      <w:pPr>
        <w:spacing w:after="0" w:line="240" w:lineRule="auto"/>
      </w:pPr>
      <w:r>
        <w:separator/>
      </w:r>
    </w:p>
  </w:footnote>
  <w:footnote w:type="continuationSeparator" w:id="0">
    <w:p w14:paraId="38E06049" w14:textId="77777777" w:rsidR="002D226D" w:rsidRDefault="002D226D" w:rsidP="0052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C2EFA" w14:textId="77777777" w:rsidR="00522B49" w:rsidRDefault="002D226D">
    <w:pPr>
      <w:pStyle w:val="Header"/>
    </w:pPr>
    <w:r>
      <w:rPr>
        <w:noProof/>
        <w:lang w:eastAsia="sr-Latn-BA"/>
      </w:rPr>
      <w:pict w14:anchorId="3B80D6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7" o:spid="_x0000_s2065" type="#_x0000_t75" style="position:absolute;margin-left:0;margin-top:0;width:342.8pt;height:342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F4AAC" w14:textId="77777777" w:rsidR="00522B49" w:rsidRDefault="002D226D">
    <w:pPr>
      <w:pStyle w:val="Header"/>
    </w:pPr>
    <w:r>
      <w:rPr>
        <w:noProof/>
        <w:lang w:eastAsia="sr-Latn-BA"/>
      </w:rPr>
      <w:pict w14:anchorId="58C44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8" o:spid="_x0000_s2066" type="#_x0000_t75" style="position:absolute;margin-left:0;margin-top:0;width:342.8pt;height:342.8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D28D" w14:textId="77777777" w:rsidR="00522B49" w:rsidRDefault="002D226D">
    <w:pPr>
      <w:pStyle w:val="Header"/>
    </w:pPr>
    <w:r>
      <w:rPr>
        <w:noProof/>
        <w:lang w:eastAsia="sr-Latn-BA"/>
      </w:rPr>
      <w:pict w14:anchorId="7DF02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636" o:spid="_x0000_s2064" type="#_x0000_t75" style="position:absolute;margin-left:0;margin-top:0;width:342.8pt;height:342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280"/>
    <w:multiLevelType w:val="hybridMultilevel"/>
    <w:tmpl w:val="81B802E2"/>
    <w:lvl w:ilvl="0" w:tplc="4C2A7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26631"/>
    <w:multiLevelType w:val="hybridMultilevel"/>
    <w:tmpl w:val="C41C04B6"/>
    <w:lvl w:ilvl="0" w:tplc="EF6C9D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7F"/>
    <w:rsid w:val="00013B23"/>
    <w:rsid w:val="00016A8A"/>
    <w:rsid w:val="00023163"/>
    <w:rsid w:val="00052258"/>
    <w:rsid w:val="000755D5"/>
    <w:rsid w:val="000A5E03"/>
    <w:rsid w:val="000B7FAE"/>
    <w:rsid w:val="000C548D"/>
    <w:rsid w:val="000D02F5"/>
    <w:rsid w:val="00131C1E"/>
    <w:rsid w:val="00165083"/>
    <w:rsid w:val="001677A2"/>
    <w:rsid w:val="00170D74"/>
    <w:rsid w:val="00171D81"/>
    <w:rsid w:val="001F7B19"/>
    <w:rsid w:val="0025669C"/>
    <w:rsid w:val="00283ACE"/>
    <w:rsid w:val="002C2622"/>
    <w:rsid w:val="002C52E7"/>
    <w:rsid w:val="002D226D"/>
    <w:rsid w:val="003128FF"/>
    <w:rsid w:val="00317B17"/>
    <w:rsid w:val="003315E1"/>
    <w:rsid w:val="00380589"/>
    <w:rsid w:val="00392D55"/>
    <w:rsid w:val="00400890"/>
    <w:rsid w:val="00416B98"/>
    <w:rsid w:val="0045494E"/>
    <w:rsid w:val="00464298"/>
    <w:rsid w:val="00483BDF"/>
    <w:rsid w:val="004A1D51"/>
    <w:rsid w:val="004B5EFA"/>
    <w:rsid w:val="004D6729"/>
    <w:rsid w:val="00502D3B"/>
    <w:rsid w:val="005221DD"/>
    <w:rsid w:val="00522B49"/>
    <w:rsid w:val="00532AF9"/>
    <w:rsid w:val="00596B0C"/>
    <w:rsid w:val="005D6735"/>
    <w:rsid w:val="00621E1E"/>
    <w:rsid w:val="00621F1B"/>
    <w:rsid w:val="00624DC9"/>
    <w:rsid w:val="0065611A"/>
    <w:rsid w:val="00661588"/>
    <w:rsid w:val="006814C0"/>
    <w:rsid w:val="0068495C"/>
    <w:rsid w:val="006B7291"/>
    <w:rsid w:val="006E0861"/>
    <w:rsid w:val="006E1D37"/>
    <w:rsid w:val="006F5497"/>
    <w:rsid w:val="0071217F"/>
    <w:rsid w:val="007701CF"/>
    <w:rsid w:val="007B6696"/>
    <w:rsid w:val="008106FF"/>
    <w:rsid w:val="008F0A4B"/>
    <w:rsid w:val="00912AEE"/>
    <w:rsid w:val="009402A5"/>
    <w:rsid w:val="009761A7"/>
    <w:rsid w:val="009A4FDC"/>
    <w:rsid w:val="009E0A04"/>
    <w:rsid w:val="009F4844"/>
    <w:rsid w:val="00A10E11"/>
    <w:rsid w:val="00A453FB"/>
    <w:rsid w:val="00A7460C"/>
    <w:rsid w:val="00A85732"/>
    <w:rsid w:val="00AB3C9A"/>
    <w:rsid w:val="00AD5A5C"/>
    <w:rsid w:val="00AF36E0"/>
    <w:rsid w:val="00B11EE3"/>
    <w:rsid w:val="00B21B62"/>
    <w:rsid w:val="00B348A0"/>
    <w:rsid w:val="00B373F3"/>
    <w:rsid w:val="00B92B9B"/>
    <w:rsid w:val="00BC4E52"/>
    <w:rsid w:val="00BD4154"/>
    <w:rsid w:val="00BF09DC"/>
    <w:rsid w:val="00C26BC5"/>
    <w:rsid w:val="00C40AF7"/>
    <w:rsid w:val="00CC5C8A"/>
    <w:rsid w:val="00CF4CD2"/>
    <w:rsid w:val="00CF6C1F"/>
    <w:rsid w:val="00D104D4"/>
    <w:rsid w:val="00D228D2"/>
    <w:rsid w:val="00D253D3"/>
    <w:rsid w:val="00D35BA0"/>
    <w:rsid w:val="00E83B5A"/>
    <w:rsid w:val="00E9212F"/>
    <w:rsid w:val="00E96546"/>
    <w:rsid w:val="00EE2001"/>
    <w:rsid w:val="00EE3FC8"/>
    <w:rsid w:val="00F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1A54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49"/>
  </w:style>
  <w:style w:type="paragraph" w:styleId="Footer">
    <w:name w:val="footer"/>
    <w:basedOn w:val="Normal"/>
    <w:link w:val="Foot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49"/>
  </w:style>
  <w:style w:type="character" w:styleId="Hyperlink">
    <w:name w:val="Hyperlink"/>
    <w:basedOn w:val="DefaultParagraphFont"/>
    <w:uiPriority w:val="99"/>
    <w:unhideWhenUsed/>
    <w:rsid w:val="00CF6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B49"/>
  </w:style>
  <w:style w:type="paragraph" w:styleId="Footer">
    <w:name w:val="footer"/>
    <w:basedOn w:val="Normal"/>
    <w:link w:val="FooterChar"/>
    <w:uiPriority w:val="99"/>
    <w:unhideWhenUsed/>
    <w:rsid w:val="0052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B49"/>
  </w:style>
  <w:style w:type="character" w:styleId="Hyperlink">
    <w:name w:val="Hyperlink"/>
    <w:basedOn w:val="DefaultParagraphFont"/>
    <w:uiPriority w:val="99"/>
    <w:unhideWhenUsed/>
    <w:rsid w:val="00CF6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CC654A8EA7440E97134BA2905B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CBEF6-8D78-469A-8122-897C3B0DC0F2}"/>
      </w:docPartPr>
      <w:docPartBody>
        <w:p w:rsidR="009755D5" w:rsidRDefault="000676C0" w:rsidP="000676C0">
          <w:pPr>
            <w:pStyle w:val="30CC654A8EA7440E97134BA2905B9A6C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CD6C99A749604731A61F3A166F20E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0C62-54BC-4269-B48C-B4E67E24ED0B}"/>
      </w:docPartPr>
      <w:docPartBody>
        <w:p w:rsidR="009755D5" w:rsidRDefault="000676C0" w:rsidP="000676C0">
          <w:pPr>
            <w:pStyle w:val="CD6C99A749604731A61F3A166F20E36D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0"/>
    <w:rsid w:val="000235C9"/>
    <w:rsid w:val="000676C0"/>
    <w:rsid w:val="001253A5"/>
    <w:rsid w:val="00273DD2"/>
    <w:rsid w:val="002B2DB4"/>
    <w:rsid w:val="00355027"/>
    <w:rsid w:val="003E17F9"/>
    <w:rsid w:val="004B167E"/>
    <w:rsid w:val="00755B62"/>
    <w:rsid w:val="00840AF0"/>
    <w:rsid w:val="008B1705"/>
    <w:rsid w:val="009309AB"/>
    <w:rsid w:val="009755D5"/>
    <w:rsid w:val="00AC504B"/>
    <w:rsid w:val="00B23FD8"/>
    <w:rsid w:val="00B30075"/>
    <w:rsid w:val="00BA486B"/>
    <w:rsid w:val="00BB216F"/>
    <w:rsid w:val="00BE09E5"/>
    <w:rsid w:val="00D60AF9"/>
    <w:rsid w:val="00D7613E"/>
    <w:rsid w:val="00F26342"/>
    <w:rsid w:val="00F2756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CC654A8EA7440E97134BA2905B9A6C">
    <w:name w:val="30CC654A8EA7440E97134BA2905B9A6C"/>
    <w:rsid w:val="000676C0"/>
  </w:style>
  <w:style w:type="paragraph" w:customStyle="1" w:styleId="CD6C99A749604731A61F3A166F20E36D">
    <w:name w:val="CD6C99A749604731A61F3A166F20E36D"/>
    <w:rsid w:val="000676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CC654A8EA7440E97134BA2905B9A6C">
    <w:name w:val="30CC654A8EA7440E97134BA2905B9A6C"/>
    <w:rsid w:val="000676C0"/>
  </w:style>
  <w:style w:type="paragraph" w:customStyle="1" w:styleId="CD6C99A749604731A61F3A166F20E36D">
    <w:name w:val="CD6C99A749604731A61F3A166F20E36D"/>
    <w:rsid w:val="00067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phone: +387 57 226 609   fax: +387 57 226 892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01F192-2DDB-442D-B218-74AD1E3C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https://www.pravni.ues.rs.ba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2022-10-31T08:35:00Z</cp:lastPrinted>
  <dcterms:created xsi:type="dcterms:W3CDTF">2022-12-22T10:06:00Z</dcterms:created>
  <dcterms:modified xsi:type="dcterms:W3CDTF">2022-12-22T10:06:00Z</dcterms:modified>
</cp:coreProperties>
</file>