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9F" w:rsidRPr="006B669F" w:rsidRDefault="00F16104" w:rsidP="006B669F">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r>
        <w:rPr>
          <w:rFonts w:ascii="Times New Roman" w:eastAsia="Times New Roman" w:hAnsi="Times New Roman" w:cs="Times New Roman"/>
          <w:b/>
          <w:bCs/>
          <w:kern w:val="36"/>
          <w:sz w:val="48"/>
          <w:szCs w:val="48"/>
        </w:rPr>
        <w:t>Study plan</w:t>
      </w:r>
      <w:r w:rsidR="006B669F" w:rsidRPr="006B669F">
        <w:rPr>
          <w:rFonts w:ascii="Times New Roman" w:eastAsia="Times New Roman" w:hAnsi="Times New Roman" w:cs="Times New Roman"/>
          <w:b/>
          <w:bCs/>
          <w:kern w:val="36"/>
          <w:sz w:val="48"/>
          <w:szCs w:val="48"/>
        </w:rPr>
        <w:t xml:space="preserve"> 2014-2015 </w:t>
      </w:r>
    </w:p>
    <w:p w:rsidR="006B669F" w:rsidRPr="006B669F" w:rsidRDefault="006B669F" w:rsidP="006B669F">
      <w:pPr>
        <w:spacing w:before="100" w:beforeAutospacing="1" w:after="100" w:afterAutospacing="1"/>
        <w:rPr>
          <w:rFonts w:ascii="Times New Roman" w:eastAsia="Times New Roman" w:hAnsi="Times New Roman" w:cs="Times New Roman"/>
          <w:sz w:val="24"/>
          <w:szCs w:val="24"/>
        </w:rPr>
      </w:pPr>
    </w:p>
    <w:tbl>
      <w:tblPr>
        <w:tblW w:w="101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671"/>
        <w:gridCol w:w="398"/>
        <w:gridCol w:w="1211"/>
        <w:gridCol w:w="1412"/>
        <w:gridCol w:w="1466"/>
        <w:gridCol w:w="1319"/>
        <w:gridCol w:w="776"/>
        <w:gridCol w:w="250"/>
        <w:gridCol w:w="430"/>
        <w:gridCol w:w="430"/>
        <w:gridCol w:w="510"/>
        <w:gridCol w:w="745"/>
      </w:tblGrid>
      <w:tr w:rsidR="00F16104" w:rsidRPr="006B669F" w:rsidTr="00327EB2">
        <w:trPr>
          <w:trHeight w:val="263"/>
          <w:jc w:val="center"/>
        </w:trPr>
        <w:tc>
          <w:tcPr>
            <w:tcW w:w="1386" w:type="dxa"/>
            <w:gridSpan w:val="2"/>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6611" w:type="dxa"/>
            <w:gridSpan w:val="6"/>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UNIVERSITY OF EAST SARAJEVO</w:t>
            </w:r>
          </w:p>
        </w:tc>
        <w:tc>
          <w:tcPr>
            <w:tcW w:w="2116" w:type="dxa"/>
            <w:gridSpan w:val="5"/>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r>
      <w:tr w:rsidR="00F16104" w:rsidRPr="006B669F" w:rsidTr="00327EB2">
        <w:trPr>
          <w:trHeight w:val="91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B669F" w:rsidRPr="006B669F" w:rsidRDefault="006B669F" w:rsidP="006B669F">
            <w:pPr>
              <w:rPr>
                <w:rFonts w:ascii="Times New Roman" w:eastAsia="Times New Roman" w:hAnsi="Times New Roman" w:cs="Times New Roman"/>
                <w:sz w:val="24"/>
                <w:szCs w:val="24"/>
              </w:rPr>
            </w:pPr>
          </w:p>
        </w:tc>
        <w:tc>
          <w:tcPr>
            <w:tcW w:w="1956"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Law</w:t>
            </w:r>
          </w:p>
        </w:tc>
        <w:tc>
          <w:tcPr>
            <w:tcW w:w="4655" w:type="dxa"/>
            <w:gridSpan w:val="4"/>
            <w:tcBorders>
              <w:top w:val="nil"/>
              <w:left w:val="nil"/>
              <w:bottom w:val="single" w:sz="8" w:space="0" w:color="auto"/>
              <w:right w:val="single" w:sz="8" w:space="0" w:color="auto"/>
            </w:tcBorders>
            <w:shd w:val="clear" w:color="auto" w:fill="A6A6A6"/>
            <w:tcMar>
              <w:top w:w="0" w:type="dxa"/>
              <w:left w:w="85" w:type="dxa"/>
              <w:bottom w:w="0" w:type="dxa"/>
              <w:right w:w="85" w:type="dxa"/>
            </w:tcMar>
            <w:vAlign w:val="center"/>
            <w:hideMark/>
          </w:tcPr>
          <w:p w:rsidR="006B669F" w:rsidRPr="006B669F" w:rsidRDefault="00F16104"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i/>
                <w:iCs/>
                <w:caps/>
              </w:rPr>
              <w:t xml:space="preserve">STUDY </w:t>
            </w:r>
            <w:r w:rsidR="00646DEE">
              <w:rPr>
                <w:rFonts w:ascii="Times New Roman" w:eastAsia="Times New Roman" w:hAnsi="Times New Roman" w:cs="Times New Roman"/>
                <w:b/>
                <w:bCs/>
                <w:i/>
                <w:iCs/>
                <w:caps/>
              </w:rPr>
              <w:t>PLAN</w:t>
            </w:r>
          </w:p>
          <w:p w:rsidR="006B669F" w:rsidRPr="006B669F" w:rsidRDefault="006B669F" w:rsidP="00327EB2">
            <w:pPr>
              <w:spacing w:before="100" w:beforeAutospacing="1" w:after="100" w:afterAutospacing="1"/>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i/>
                <w:iCs/>
                <w:caps/>
              </w:rPr>
              <w:t>2014-15</w:t>
            </w:r>
          </w:p>
        </w:tc>
        <w:tc>
          <w:tcPr>
            <w:tcW w:w="0" w:type="auto"/>
            <w:gridSpan w:val="5"/>
            <w:vMerge/>
            <w:tcBorders>
              <w:top w:val="single" w:sz="8" w:space="0" w:color="auto"/>
              <w:left w:val="nil"/>
              <w:bottom w:val="single" w:sz="8" w:space="0" w:color="auto"/>
              <w:right w:val="single" w:sz="8" w:space="0" w:color="auto"/>
            </w:tcBorders>
            <w:vAlign w:val="center"/>
            <w:hideMark/>
          </w:tcPr>
          <w:p w:rsidR="006B669F" w:rsidRPr="006B669F" w:rsidRDefault="006B669F" w:rsidP="006B669F">
            <w:pPr>
              <w:rPr>
                <w:rFonts w:ascii="Times New Roman" w:eastAsia="Times New Roman" w:hAnsi="Times New Roman" w:cs="Times New Roman"/>
                <w:sz w:val="24"/>
                <w:szCs w:val="24"/>
              </w:rPr>
            </w:pPr>
          </w:p>
        </w:tc>
      </w:tr>
      <w:tr w:rsidR="006B669F" w:rsidRPr="006B669F" w:rsidTr="006B669F">
        <w:trPr>
          <w:trHeight w:val="246"/>
          <w:jc w:val="center"/>
        </w:trPr>
        <w:tc>
          <w:tcPr>
            <w:tcW w:w="541" w:type="dxa"/>
            <w:tcBorders>
              <w:top w:val="nil"/>
              <w:left w:val="single" w:sz="12" w:space="0" w:color="auto"/>
              <w:bottom w:val="single" w:sz="12" w:space="0" w:color="auto"/>
              <w:right w:val="single" w:sz="12" w:space="0" w:color="auto"/>
            </w:tcBorders>
            <w:tcMar>
              <w:top w:w="0" w:type="dxa"/>
              <w:left w:w="85" w:type="dxa"/>
              <w:bottom w:w="0" w:type="dxa"/>
              <w:right w:w="85" w:type="dxa"/>
            </w:tcMa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9572" w:type="dxa"/>
            <w:gridSpan w:val="12"/>
            <w:tcBorders>
              <w:top w:val="nil"/>
              <w:left w:val="nil"/>
              <w:bottom w:val="single" w:sz="12" w:space="0" w:color="auto"/>
              <w:right w:val="single" w:sz="12" w:space="0" w:color="auto"/>
            </w:tcBorders>
            <w:tcMar>
              <w:top w:w="0" w:type="dxa"/>
              <w:left w:w="85" w:type="dxa"/>
              <w:bottom w:w="0" w:type="dxa"/>
              <w:right w:w="85" w:type="dxa"/>
            </w:tcMa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r>
      <w:tr w:rsidR="00F16104" w:rsidRPr="006B669F" w:rsidTr="00327EB2">
        <w:trPr>
          <w:cantSplit/>
          <w:trHeight w:val="1147"/>
          <w:jc w:val="center"/>
        </w:trPr>
        <w:tc>
          <w:tcPr>
            <w:tcW w:w="541" w:type="dxa"/>
            <w:vMerge w:val="restart"/>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No</w:t>
            </w:r>
          </w:p>
        </w:tc>
        <w:tc>
          <w:tcPr>
            <w:tcW w:w="1274" w:type="dxa"/>
            <w:gridSpan w:val="2"/>
            <w:vMerge w:val="restart"/>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Course code</w:t>
            </w:r>
          </w:p>
        </w:tc>
        <w:tc>
          <w:tcPr>
            <w:tcW w:w="3823" w:type="dxa"/>
            <w:gridSpan w:val="2"/>
            <w:vMerge w:val="restart"/>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Subject</w:t>
            </w:r>
          </w:p>
        </w:tc>
        <w:tc>
          <w:tcPr>
            <w:tcW w:w="860" w:type="dxa"/>
            <w:vMerge w:val="restart"/>
            <w:tcBorders>
              <w:top w:val="nil"/>
              <w:left w:val="nil"/>
              <w:bottom w:val="single" w:sz="12" w:space="0" w:color="auto"/>
              <w:right w:val="single" w:sz="8" w:space="0" w:color="auto"/>
            </w:tcBorders>
            <w:tcMar>
              <w:top w:w="0" w:type="dxa"/>
              <w:left w:w="85" w:type="dxa"/>
              <w:bottom w:w="0" w:type="dxa"/>
              <w:right w:w="85" w:type="dxa"/>
            </w:tcMar>
            <w:vAlign w:val="center"/>
            <w:hideMark/>
          </w:tcPr>
          <w:p w:rsidR="00F16104" w:rsidRDefault="006B669F" w:rsidP="00327EB2">
            <w:pPr>
              <w:jc w:val="center"/>
              <w:rPr>
                <w:rFonts w:ascii="Times New Roman" w:eastAsia="Times New Roman" w:hAnsi="Times New Roman" w:cs="Times New Roman"/>
                <w:b/>
                <w:bCs/>
              </w:rPr>
            </w:pPr>
            <w:r w:rsidRPr="006B669F">
              <w:rPr>
                <w:rFonts w:ascii="Times New Roman" w:eastAsia="Times New Roman" w:hAnsi="Times New Roman" w:cs="Times New Roman"/>
                <w:b/>
                <w:bCs/>
              </w:rPr>
              <w:t>Status</w:t>
            </w:r>
          </w:p>
          <w:p w:rsidR="00F16104" w:rsidRDefault="006B669F" w:rsidP="00327EB2">
            <w:pPr>
              <w:jc w:val="center"/>
              <w:rPr>
                <w:rFonts w:ascii="Times New Roman" w:eastAsia="Times New Roman" w:hAnsi="Times New Roman" w:cs="Times New Roman"/>
                <w:b/>
                <w:bCs/>
              </w:rPr>
            </w:pPr>
            <w:r w:rsidRPr="006B669F">
              <w:rPr>
                <w:rFonts w:ascii="Times New Roman" w:eastAsia="Times New Roman" w:hAnsi="Times New Roman" w:cs="Times New Roman"/>
                <w:b/>
                <w:bCs/>
              </w:rPr>
              <w:t>(</w:t>
            </w:r>
            <w:r w:rsidR="00F16104">
              <w:rPr>
                <w:rFonts w:ascii="Times New Roman" w:eastAsia="Times New Roman" w:hAnsi="Times New Roman" w:cs="Times New Roman"/>
                <w:b/>
                <w:bCs/>
              </w:rPr>
              <w:t>Compulsory/</w:t>
            </w:r>
          </w:p>
          <w:p w:rsidR="006B669F" w:rsidRPr="006B669F" w:rsidRDefault="00F16104"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Elective</w:t>
            </w:r>
            <w:r w:rsidR="006B669F" w:rsidRPr="006B669F">
              <w:rPr>
                <w:rFonts w:ascii="Times New Roman" w:eastAsia="Times New Roman" w:hAnsi="Times New Roman" w:cs="Times New Roman"/>
                <w:b/>
                <w:bCs/>
              </w:rPr>
              <w:t>)</w:t>
            </w:r>
          </w:p>
        </w:tc>
        <w:tc>
          <w:tcPr>
            <w:tcW w:w="1151" w:type="dxa"/>
            <w:vMerge w:val="restart"/>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sidRPr="00155173">
              <w:rPr>
                <w:rFonts w:ascii="Times New Roman" w:eastAsia="Times New Roman" w:hAnsi="Times New Roman" w:cs="Times New Roman"/>
                <w:b/>
                <w:bCs/>
              </w:rPr>
              <w:t>Prerequisite courses</w:t>
            </w:r>
          </w:p>
        </w:tc>
        <w:tc>
          <w:tcPr>
            <w:tcW w:w="383" w:type="dxa"/>
            <w:gridSpan w:val="2"/>
            <w:vMerge w:val="restart"/>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Default="006B669F" w:rsidP="00327EB2">
            <w:pPr>
              <w:jc w:val="center"/>
              <w:rPr>
                <w:rFonts w:ascii="Times New Roman" w:eastAsia="Times New Roman" w:hAnsi="Times New Roman" w:cs="Times New Roman"/>
                <w:b/>
                <w:bCs/>
              </w:rPr>
            </w:pPr>
            <w:r w:rsidRPr="006B669F">
              <w:rPr>
                <w:rFonts w:ascii="Times New Roman" w:eastAsia="Times New Roman" w:hAnsi="Times New Roman" w:cs="Times New Roman"/>
                <w:b/>
                <w:bCs/>
              </w:rPr>
              <w:t>Semest</w:t>
            </w:r>
            <w:r w:rsidR="00F16104">
              <w:rPr>
                <w:rFonts w:ascii="Times New Roman" w:eastAsia="Times New Roman" w:hAnsi="Times New Roman" w:cs="Times New Roman"/>
                <w:b/>
                <w:bCs/>
              </w:rPr>
              <w:t>er</w:t>
            </w:r>
          </w:p>
          <w:p w:rsidR="00D40689" w:rsidRDefault="00D40689" w:rsidP="00327EB2">
            <w:pPr>
              <w:jc w:val="center"/>
              <w:rPr>
                <w:rFonts w:ascii="Times New Roman" w:eastAsia="Times New Roman" w:hAnsi="Times New Roman" w:cs="Times New Roman"/>
                <w:b/>
                <w:bCs/>
              </w:rPr>
            </w:pPr>
            <w:r>
              <w:rPr>
                <w:rFonts w:ascii="Times New Roman" w:eastAsia="Times New Roman" w:hAnsi="Times New Roman" w:cs="Times New Roman"/>
                <w:b/>
                <w:bCs/>
              </w:rPr>
              <w:t>Winter/</w:t>
            </w:r>
          </w:p>
          <w:p w:rsidR="00D40689" w:rsidRPr="006B669F" w:rsidRDefault="00D40689"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Summer</w:t>
            </w:r>
          </w:p>
        </w:tc>
        <w:tc>
          <w:tcPr>
            <w:tcW w:w="1507" w:type="dxa"/>
            <w:gridSpan w:val="3"/>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b/>
                <w:bCs/>
              </w:rPr>
              <w:t>Number of ho</w:t>
            </w:r>
            <w:r w:rsidRPr="00155173">
              <w:rPr>
                <w:rFonts w:ascii="Times New Roman" w:eastAsia="Times New Roman" w:hAnsi="Times New Roman" w:cs="Times New Roman"/>
                <w:b/>
                <w:bCs/>
              </w:rPr>
              <w:t xml:space="preserve">urs </w:t>
            </w:r>
            <w:r w:rsidR="006B669F" w:rsidRPr="00155173">
              <w:rPr>
                <w:rFonts w:ascii="Times New Roman" w:eastAsia="Times New Roman" w:hAnsi="Times New Roman" w:cs="Times New Roman"/>
                <w:b/>
                <w:bCs/>
              </w:rPr>
              <w:t xml:space="preserve"> </w:t>
            </w:r>
            <w:r w:rsidR="00D40689">
              <w:rPr>
                <w:rFonts w:ascii="Times New Roman" w:eastAsia="Times New Roman" w:hAnsi="Times New Roman" w:cs="Times New Roman"/>
                <w:b/>
                <w:bCs/>
              </w:rPr>
              <w:t>(</w:t>
            </w:r>
            <w:r w:rsidRPr="00155173">
              <w:rPr>
                <w:rFonts w:ascii="Times New Roman" w:eastAsia="Times New Roman" w:hAnsi="Times New Roman" w:cs="Times New Roman"/>
                <w:b/>
                <w:bCs/>
              </w:rPr>
              <w:t>per week</w:t>
            </w:r>
            <w:r w:rsidR="00D40689">
              <w:rPr>
                <w:rFonts w:ascii="Times New Roman" w:eastAsia="Times New Roman" w:hAnsi="Times New Roman" w:cs="Times New Roman"/>
                <w:b/>
                <w:bCs/>
              </w:rPr>
              <w:t>)</w:t>
            </w:r>
          </w:p>
        </w:tc>
        <w:tc>
          <w:tcPr>
            <w:tcW w:w="574" w:type="dxa"/>
            <w:vMerge w:val="restart"/>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ECTS</w:t>
            </w:r>
          </w:p>
        </w:tc>
      </w:tr>
      <w:tr w:rsidR="00F16104" w:rsidRPr="006B669F" w:rsidTr="00327EB2">
        <w:trPr>
          <w:trHeight w:val="620"/>
          <w:jc w:val="center"/>
        </w:trPr>
        <w:tc>
          <w:tcPr>
            <w:tcW w:w="0" w:type="auto"/>
            <w:vMerge/>
            <w:tcBorders>
              <w:top w:val="nil"/>
              <w:left w:val="single" w:sz="12" w:space="0" w:color="auto"/>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0" w:type="auto"/>
            <w:gridSpan w:val="2"/>
            <w:vMerge/>
            <w:tcBorders>
              <w:top w:val="nil"/>
              <w:left w:val="nil"/>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0" w:type="auto"/>
            <w:gridSpan w:val="2"/>
            <w:vMerge/>
            <w:tcBorders>
              <w:top w:val="nil"/>
              <w:left w:val="nil"/>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0" w:type="auto"/>
            <w:vMerge/>
            <w:tcBorders>
              <w:top w:val="nil"/>
              <w:left w:val="nil"/>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0" w:type="auto"/>
            <w:vMerge/>
            <w:tcBorders>
              <w:top w:val="nil"/>
              <w:left w:val="nil"/>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0" w:type="auto"/>
            <w:gridSpan w:val="2"/>
            <w:vMerge/>
            <w:tcBorders>
              <w:top w:val="nil"/>
              <w:left w:val="nil"/>
              <w:bottom w:val="single" w:sz="12" w:space="0" w:color="auto"/>
              <w:right w:val="single" w:sz="8"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L</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T</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A85B65"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PC</w:t>
            </w:r>
          </w:p>
        </w:tc>
        <w:tc>
          <w:tcPr>
            <w:tcW w:w="0" w:type="auto"/>
            <w:vMerge/>
            <w:tcBorders>
              <w:top w:val="nil"/>
              <w:left w:val="nil"/>
              <w:bottom w:val="single" w:sz="12" w:space="0" w:color="auto"/>
              <w:right w:val="single" w:sz="12" w:space="0" w:color="auto"/>
            </w:tcBorders>
            <w:vAlign w:val="center"/>
            <w:hideMark/>
          </w:tcPr>
          <w:p w:rsidR="006B669F" w:rsidRPr="006B669F" w:rsidRDefault="006B669F" w:rsidP="00327EB2">
            <w:pPr>
              <w:jc w:val="center"/>
              <w:rPr>
                <w:rFonts w:ascii="Times New Roman" w:eastAsia="Times New Roman" w:hAnsi="Times New Roman" w:cs="Times New Roman"/>
                <w:sz w:val="24"/>
                <w:szCs w:val="24"/>
              </w:rPr>
            </w:pPr>
          </w:p>
        </w:tc>
      </w:tr>
      <w:tr w:rsidR="006B669F" w:rsidRPr="006B669F" w:rsidTr="00327EB2">
        <w:trPr>
          <w:trHeight w:val="246"/>
          <w:jc w:val="center"/>
        </w:trPr>
        <w:tc>
          <w:tcPr>
            <w:tcW w:w="10113" w:type="dxa"/>
            <w:gridSpan w:val="13"/>
            <w:tcBorders>
              <w:top w:val="nil"/>
              <w:left w:val="single" w:sz="12" w:space="0" w:color="auto"/>
              <w:bottom w:val="single" w:sz="8" w:space="0" w:color="auto"/>
              <w:right w:val="single" w:sz="12" w:space="0" w:color="auto"/>
            </w:tcBorders>
            <w:shd w:val="clear" w:color="auto" w:fill="D9D9D9"/>
            <w:tcMar>
              <w:top w:w="0" w:type="dxa"/>
              <w:left w:w="85" w:type="dxa"/>
              <w:bottom w:w="0" w:type="dxa"/>
              <w:right w:w="85" w:type="dxa"/>
            </w:tcMar>
            <w:vAlign w:val="center"/>
            <w:hideMark/>
          </w:tcPr>
          <w:p w:rsidR="006B669F" w:rsidRPr="006B669F" w:rsidRDefault="00646DEE"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First year</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1</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PF-1-1-001</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Theory of State</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8</w:t>
            </w:r>
          </w:p>
        </w:tc>
      </w:tr>
      <w:tr w:rsidR="00F16104" w:rsidRPr="006B669F" w:rsidTr="00327EB2">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2</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PF-1-2-001</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Theory of  Law</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Theory of State</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3</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Pf-1-1-002</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National Legal History</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4</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PF-1-1-003</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Roman Law</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8</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5</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PF-1-1-004</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S</w:t>
            </w:r>
            <w:r w:rsidR="00155173">
              <w:rPr>
                <w:rFonts w:ascii="Times New Roman" w:eastAsia="Times New Roman" w:hAnsi="Times New Roman" w:cs="Times New Roman"/>
                <w:sz w:val="20"/>
                <w:szCs w:val="20"/>
              </w:rPr>
              <w:t>ociology</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sidRPr="00EA7DF8">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6</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PF-1-2-005</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Common Legal History</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sidRPr="00EA7DF8">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7</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PF-1-2-006</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Introduction to Civil Law</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8</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PF-1-2-007</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Introduction to Economy</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F16104" w:rsidRPr="006B669F" w:rsidTr="00327EB2">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rPr>
              <w:t>9</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PF-1-2-008</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English Language</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r>
      <w:tr w:rsidR="00F16104" w:rsidRPr="006B669F" w:rsidTr="00327EB2">
        <w:trPr>
          <w:trHeight w:val="348"/>
          <w:jc w:val="center"/>
        </w:trPr>
        <w:tc>
          <w:tcPr>
            <w:tcW w:w="8032" w:type="dxa"/>
            <w:gridSpan w:val="9"/>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UKUPNO:</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28</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15</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60</w:t>
            </w:r>
          </w:p>
        </w:tc>
      </w:tr>
      <w:tr w:rsidR="006B669F" w:rsidRPr="006B669F" w:rsidTr="006B669F">
        <w:trPr>
          <w:trHeight w:val="246"/>
          <w:jc w:val="center"/>
        </w:trPr>
        <w:tc>
          <w:tcPr>
            <w:tcW w:w="10113" w:type="dxa"/>
            <w:gridSpan w:val="13"/>
            <w:tcBorders>
              <w:top w:val="nil"/>
              <w:left w:val="single" w:sz="12" w:space="0" w:color="auto"/>
              <w:bottom w:val="single" w:sz="8" w:space="0" w:color="auto"/>
              <w:right w:val="single" w:sz="12" w:space="0" w:color="auto"/>
            </w:tcBorders>
            <w:shd w:val="clear" w:color="auto" w:fill="D9D9D9"/>
            <w:tcMar>
              <w:top w:w="0" w:type="dxa"/>
              <w:left w:w="85" w:type="dxa"/>
              <w:bottom w:w="0" w:type="dxa"/>
              <w:right w:w="85" w:type="dxa"/>
            </w:tcMar>
            <w:hideMark/>
          </w:tcPr>
          <w:p w:rsidR="006B669F" w:rsidRPr="006B669F" w:rsidRDefault="00D40689"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Second year</w:t>
            </w:r>
          </w:p>
        </w:tc>
      </w:tr>
      <w:tr w:rsidR="00F16104" w:rsidRPr="006B669F" w:rsidTr="006B669F">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1</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PF-1-3-009</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Real Property Law</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Introduction to Civil Law</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7</w:t>
            </w:r>
          </w:p>
        </w:tc>
      </w:tr>
      <w:tr w:rsidR="00F16104" w:rsidRPr="006B669F" w:rsidTr="006B669F">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2</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PF-1-3-010</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155173" w:rsidRPr="00155173" w:rsidRDefault="00155173" w:rsidP="00327E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Law I</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 xml:space="preserve">Theory of </w:t>
            </w:r>
            <w:r w:rsidR="00D40689">
              <w:rPr>
                <w:rFonts w:ascii="Times New Roman" w:eastAsia="Times New Roman" w:hAnsi="Times New Roman" w:cs="Times New Roman"/>
                <w:sz w:val="20"/>
                <w:szCs w:val="20"/>
              </w:rPr>
              <w:t>Law</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8</w:t>
            </w:r>
          </w:p>
        </w:tc>
      </w:tr>
      <w:tr w:rsidR="00F16104" w:rsidRPr="006B669F" w:rsidTr="006B669F">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3</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Pf-1-3-011</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Family Law</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Introduction to Civil Law</w:t>
            </w:r>
            <w:r w:rsidR="00D40689">
              <w:rPr>
                <w:rFonts w:ascii="Times New Roman" w:eastAsia="Times New Roman" w:hAnsi="Times New Roman" w:cs="Times New Roman"/>
                <w:sz w:val="20"/>
                <w:szCs w:val="20"/>
              </w:rPr>
              <w:t>;</w:t>
            </w:r>
          </w:p>
          <w:p w:rsidR="00EA7DF8"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Roman Law</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6</w:t>
            </w:r>
          </w:p>
        </w:tc>
      </w:tr>
      <w:tr w:rsidR="00F16104" w:rsidRPr="006B669F" w:rsidTr="006B669F">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4</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PF-1-3-012</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Constitutional Law I</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Theory of  Law</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6</w:t>
            </w:r>
          </w:p>
        </w:tc>
      </w:tr>
      <w:tr w:rsidR="00F16104" w:rsidRPr="006B669F" w:rsidTr="006B669F">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5</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PF-1-4-012</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Constitutional Law</w:t>
            </w:r>
            <w:r w:rsidR="006B669F" w:rsidRPr="006B669F">
              <w:rPr>
                <w:rFonts w:ascii="Times New Roman" w:eastAsia="Times New Roman" w:hAnsi="Times New Roman" w:cs="Times New Roman"/>
                <w:sz w:val="20"/>
                <w:szCs w:val="20"/>
              </w:rPr>
              <w:t xml:space="preserve"> II</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Constitutional Law I</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7</w:t>
            </w:r>
          </w:p>
        </w:tc>
      </w:tr>
      <w:tr w:rsidR="00F16104" w:rsidRPr="006B669F" w:rsidTr="006B669F">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6</w:t>
            </w:r>
          </w:p>
        </w:tc>
        <w:tc>
          <w:tcPr>
            <w:tcW w:w="1274"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PF-1-4-014</w:t>
            </w:r>
          </w:p>
        </w:tc>
        <w:tc>
          <w:tcPr>
            <w:tcW w:w="382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155173"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Criminal Law</w:t>
            </w:r>
            <w:r w:rsidR="006B669F" w:rsidRPr="006B669F">
              <w:rPr>
                <w:rFonts w:ascii="Times New Roman" w:eastAsia="Times New Roman" w:hAnsi="Times New Roman" w:cs="Times New Roman"/>
                <w:sz w:val="20"/>
                <w:szCs w:val="20"/>
              </w:rPr>
              <w:t xml:space="preserve"> II</w:t>
            </w:r>
          </w:p>
        </w:tc>
        <w:tc>
          <w:tcPr>
            <w:tcW w:w="8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Criminal Law I</w:t>
            </w:r>
          </w:p>
        </w:tc>
        <w:tc>
          <w:tcPr>
            <w:tcW w:w="383" w:type="dxa"/>
            <w:gridSpan w:val="2"/>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8</w:t>
            </w:r>
          </w:p>
        </w:tc>
      </w:tr>
      <w:tr w:rsidR="00F16104" w:rsidRPr="006B669F" w:rsidTr="006B669F">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7</w:t>
            </w:r>
          </w:p>
        </w:tc>
        <w:tc>
          <w:tcPr>
            <w:tcW w:w="1274"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PF-1-4-015</w:t>
            </w:r>
          </w:p>
        </w:tc>
        <w:tc>
          <w:tcPr>
            <w:tcW w:w="382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Economic Policy and European Integrations</w:t>
            </w:r>
          </w:p>
        </w:tc>
        <w:tc>
          <w:tcPr>
            <w:tcW w:w="86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Introduction to Economy</w:t>
            </w:r>
          </w:p>
        </w:tc>
        <w:tc>
          <w:tcPr>
            <w:tcW w:w="38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7</w:t>
            </w:r>
          </w:p>
        </w:tc>
      </w:tr>
      <w:tr w:rsidR="00F16104" w:rsidRPr="006B669F" w:rsidTr="006B669F">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8</w:t>
            </w:r>
          </w:p>
        </w:tc>
        <w:tc>
          <w:tcPr>
            <w:tcW w:w="1274"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PF-1-4-016</w:t>
            </w:r>
          </w:p>
        </w:tc>
        <w:tc>
          <w:tcPr>
            <w:tcW w:w="382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Inheritance Law</w:t>
            </w:r>
          </w:p>
        </w:tc>
        <w:tc>
          <w:tcPr>
            <w:tcW w:w="86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15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Introduction to Civil Law</w:t>
            </w:r>
          </w:p>
        </w:tc>
        <w:tc>
          <w:tcPr>
            <w:tcW w:w="38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8</w:t>
            </w:r>
          </w:p>
        </w:tc>
      </w:tr>
      <w:tr w:rsidR="00F16104" w:rsidRPr="006B669F" w:rsidTr="006B669F">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9</w:t>
            </w:r>
          </w:p>
        </w:tc>
        <w:tc>
          <w:tcPr>
            <w:tcW w:w="1274"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PF-1-3-013</w:t>
            </w:r>
          </w:p>
        </w:tc>
        <w:tc>
          <w:tcPr>
            <w:tcW w:w="382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English Language</w:t>
            </w:r>
            <w:r w:rsidR="006B669F" w:rsidRPr="006B669F">
              <w:rPr>
                <w:rFonts w:ascii="Times New Roman" w:eastAsia="Times New Roman" w:hAnsi="Times New Roman" w:cs="Times New Roman"/>
              </w:rPr>
              <w:t xml:space="preserve"> II</w:t>
            </w:r>
          </w:p>
        </w:tc>
        <w:tc>
          <w:tcPr>
            <w:tcW w:w="86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C</w:t>
            </w:r>
          </w:p>
        </w:tc>
        <w:tc>
          <w:tcPr>
            <w:tcW w:w="115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English Language</w:t>
            </w:r>
          </w:p>
        </w:tc>
        <w:tc>
          <w:tcPr>
            <w:tcW w:w="383" w:type="dxa"/>
            <w:gridSpan w:val="2"/>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W</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3</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1</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3</w:t>
            </w:r>
          </w:p>
        </w:tc>
      </w:tr>
      <w:tr w:rsidR="00F16104" w:rsidRPr="006B669F" w:rsidTr="006B669F">
        <w:trPr>
          <w:trHeight w:val="530"/>
          <w:jc w:val="center"/>
        </w:trPr>
        <w:tc>
          <w:tcPr>
            <w:tcW w:w="8032" w:type="dxa"/>
            <w:gridSpan w:val="9"/>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327EB2" w:rsidP="006B669F">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lastRenderedPageBreak/>
              <w:t>TOTAL</w:t>
            </w:r>
            <w:r w:rsidR="006B669F" w:rsidRPr="006B669F">
              <w:rPr>
                <w:rFonts w:ascii="Times New Roman" w:eastAsia="Times New Roman" w:hAnsi="Times New Roman" w:cs="Times New Roman"/>
                <w:b/>
                <w:bCs/>
              </w:rPr>
              <w:t>:</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28</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15</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60</w:t>
            </w:r>
          </w:p>
        </w:tc>
      </w:tr>
      <w:tr w:rsidR="00F16104" w:rsidRPr="006B669F" w:rsidTr="006B669F">
        <w:trPr>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39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4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c>
      </w:tr>
    </w:tbl>
    <w:p w:rsidR="006B669F" w:rsidRPr="006B669F" w:rsidRDefault="006B669F" w:rsidP="006B669F">
      <w:pPr>
        <w:spacing w:before="100" w:beforeAutospacing="1" w:after="100" w:afterAutospacing="1"/>
        <w:rPr>
          <w:rFonts w:ascii="Times New Roman" w:eastAsia="Times New Roman" w:hAnsi="Times New Roman" w:cs="Times New Roman"/>
          <w:sz w:val="24"/>
          <w:szCs w:val="24"/>
        </w:rPr>
      </w:pPr>
      <w:r w:rsidRPr="006B669F">
        <w:rPr>
          <w:rFonts w:ascii="Times New Roman" w:eastAsia="Times New Roman" w:hAnsi="Times New Roman" w:cs="Times New Roman"/>
          <w:sz w:val="24"/>
          <w:szCs w:val="24"/>
        </w:rPr>
        <w:t> </w:t>
      </w:r>
    </w:p>
    <w:tbl>
      <w:tblPr>
        <w:tblW w:w="101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273"/>
        <w:gridCol w:w="3511"/>
        <w:gridCol w:w="540"/>
        <w:gridCol w:w="1781"/>
        <w:gridCol w:w="383"/>
        <w:gridCol w:w="466"/>
        <w:gridCol w:w="467"/>
        <w:gridCol w:w="574"/>
        <w:gridCol w:w="574"/>
      </w:tblGrid>
      <w:tr w:rsidR="006B669F" w:rsidRPr="006B669F" w:rsidTr="00646DEE">
        <w:trPr>
          <w:trHeight w:val="246"/>
          <w:jc w:val="center"/>
        </w:trPr>
        <w:tc>
          <w:tcPr>
            <w:tcW w:w="10110" w:type="dxa"/>
            <w:gridSpan w:val="10"/>
            <w:tcBorders>
              <w:top w:val="single" w:sz="12" w:space="0" w:color="auto"/>
              <w:left w:val="single" w:sz="12" w:space="0" w:color="auto"/>
              <w:bottom w:val="single" w:sz="8" w:space="0" w:color="auto"/>
              <w:right w:val="single" w:sz="12" w:space="0" w:color="auto"/>
            </w:tcBorders>
            <w:shd w:val="clear" w:color="auto" w:fill="D9D9D9"/>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rPr>
              <w:t>Third year</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1</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PF-1-5-018</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Criminal Procedural Law – General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Criminal Law II</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2</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Pf-1-5-019</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Law of Obligations – General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Family Law; Inheritance Law; Real-Property Law</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8</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3</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PF-1-5-020</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Criminalistics</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EA7DF8" w:rsidP="00327EB2">
            <w:pPr>
              <w:spacing w:before="100" w:beforeAutospacing="1" w:after="100" w:afterAutospacing="1"/>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5</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4</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PF-1-5-026</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Legal </w:t>
            </w:r>
            <w:r w:rsidR="00D40689">
              <w:rPr>
                <w:rFonts w:ascii="Times New Roman" w:eastAsia="Times New Roman" w:hAnsi="Times New Roman" w:cs="Times New Roman"/>
                <w:sz w:val="20"/>
                <w:szCs w:val="20"/>
              </w:rPr>
              <w:t>Drafting</w:t>
            </w:r>
            <w:r>
              <w:rPr>
                <w:rFonts w:ascii="Times New Roman" w:eastAsia="Times New Roman" w:hAnsi="Times New Roman" w:cs="Times New Roman"/>
                <w:sz w:val="20"/>
                <w:szCs w:val="20"/>
              </w:rPr>
              <w:t xml:space="preserve"> and Writing</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spacing w:before="100" w:beforeAutospacing="1" w:after="100" w:afterAutospacing="1"/>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5</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PF-1-5-021</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D40689"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Finances</w:t>
            </w:r>
            <w:r w:rsidR="005D559A">
              <w:rPr>
                <w:rFonts w:ascii="Times New Roman" w:eastAsia="Times New Roman" w:hAnsi="Times New Roman" w:cs="Times New Roman"/>
                <w:sz w:val="20"/>
                <w:szCs w:val="20"/>
              </w:rPr>
              <w:t xml:space="preserve"> and Financial Law</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Economic Policy and European Integrations</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6</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PF-1-6-018</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Criminal Procedural Law – Special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Criminal Procedural Law – General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7</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PF-1-6-022</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Law of Obligations – Special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Law of Obligations – General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8</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PF-1-6-023</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Criminology with Penology</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spacing w:before="100" w:beforeAutospacing="1" w:after="100" w:afterAutospacing="1"/>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9</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PF-1-6-024</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Company Law</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spacing w:before="100" w:beforeAutospacing="1" w:after="100" w:afterAutospacing="1"/>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10</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PF-1-6-025</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Public International Law</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Constitutional Law II</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6B669F" w:rsidRPr="006B669F" w:rsidTr="00646DEE">
        <w:trPr>
          <w:trHeight w:val="348"/>
          <w:jc w:val="center"/>
        </w:trPr>
        <w:tc>
          <w:tcPr>
            <w:tcW w:w="8029" w:type="dxa"/>
            <w:gridSpan w:val="6"/>
            <w:tcBorders>
              <w:top w:val="nil"/>
              <w:left w:val="single" w:sz="12" w:space="0" w:color="auto"/>
              <w:bottom w:val="single" w:sz="12" w:space="0" w:color="auto"/>
              <w:right w:val="single" w:sz="8" w:space="0" w:color="auto"/>
            </w:tcBorders>
            <w:tcMar>
              <w:top w:w="0" w:type="dxa"/>
              <w:left w:w="85" w:type="dxa"/>
              <w:bottom w:w="0" w:type="dxa"/>
              <w:right w:w="85" w:type="dxa"/>
            </w:tcMar>
            <w:hideMark/>
          </w:tcPr>
          <w:p w:rsidR="006B669F" w:rsidRPr="006B669F" w:rsidRDefault="00327EB2" w:rsidP="00327EB2">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TOTAL</w:t>
            </w:r>
            <w:r w:rsidR="006B669F" w:rsidRPr="006B669F">
              <w:rPr>
                <w:rFonts w:ascii="Times New Roman" w:eastAsia="Times New Roman" w:hAnsi="Times New Roman" w:cs="Times New Roman"/>
                <w:b/>
                <w:bCs/>
                <w:sz w:val="20"/>
                <w:szCs w:val="20"/>
              </w:rPr>
              <w:t>:</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30</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17</w:t>
            </w:r>
          </w:p>
        </w:tc>
        <w:tc>
          <w:tcPr>
            <w:tcW w:w="574" w:type="dxa"/>
            <w:tcBorders>
              <w:top w:val="nil"/>
              <w:left w:val="nil"/>
              <w:bottom w:val="single" w:sz="12" w:space="0" w:color="auto"/>
              <w:right w:val="single" w:sz="8" w:space="0" w:color="auto"/>
            </w:tcBorders>
            <w:tcMar>
              <w:top w:w="0" w:type="dxa"/>
              <w:left w:w="85" w:type="dxa"/>
              <w:bottom w:w="0" w:type="dxa"/>
              <w:right w:w="85" w:type="dxa"/>
            </w:tcMa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60</w:t>
            </w:r>
          </w:p>
        </w:tc>
      </w:tr>
      <w:tr w:rsidR="006B669F" w:rsidRPr="006B669F" w:rsidTr="00646DEE">
        <w:trPr>
          <w:trHeight w:val="246"/>
          <w:jc w:val="center"/>
        </w:trPr>
        <w:tc>
          <w:tcPr>
            <w:tcW w:w="10110" w:type="dxa"/>
            <w:gridSpan w:val="10"/>
            <w:tcBorders>
              <w:top w:val="nil"/>
              <w:left w:val="single" w:sz="12" w:space="0" w:color="auto"/>
              <w:bottom w:val="single" w:sz="8" w:space="0" w:color="auto"/>
              <w:right w:val="single" w:sz="12" w:space="0" w:color="auto"/>
            </w:tcBorders>
            <w:shd w:val="clear" w:color="auto" w:fill="D9D9D9"/>
            <w:tcMar>
              <w:top w:w="0" w:type="dxa"/>
              <w:left w:w="85" w:type="dxa"/>
              <w:bottom w:w="0" w:type="dxa"/>
              <w:right w:w="85" w:type="dxa"/>
            </w:tcMa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Fourth year</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1</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PF-1-7-029</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Civil Procedural Law I</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D40689" w:rsidP="00327EB2">
            <w:pPr>
              <w:jc w:val="center"/>
              <w:rPr>
                <w:rFonts w:ascii="Times New Roman" w:eastAsia="Times New Roman" w:hAnsi="Times New Roman" w:cs="Times New Roman"/>
                <w:sz w:val="24"/>
                <w:szCs w:val="24"/>
              </w:rPr>
            </w:pPr>
            <w:r w:rsidRPr="00D40689">
              <w:rPr>
                <w:rFonts w:ascii="Times New Roman" w:eastAsia="Times New Roman" w:hAnsi="Times New Roman" w:cs="Times New Roman"/>
                <w:sz w:val="20"/>
                <w:szCs w:val="20"/>
              </w:rPr>
              <w:t>Law of Obligations – Special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2</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Pf-1-8-029</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sidRPr="005D559A">
              <w:rPr>
                <w:rFonts w:ascii="Times New Roman" w:eastAsia="Times New Roman" w:hAnsi="Times New Roman" w:cs="Times New Roman"/>
                <w:sz w:val="20"/>
                <w:szCs w:val="20"/>
              </w:rPr>
              <w:t xml:space="preserve">Civil Procedural Law </w:t>
            </w:r>
            <w:r w:rsidR="006B669F" w:rsidRPr="006B669F">
              <w:rPr>
                <w:rFonts w:ascii="Times New Roman" w:eastAsia="Times New Roman" w:hAnsi="Times New Roman" w:cs="Times New Roman"/>
                <w:sz w:val="20"/>
                <w:szCs w:val="20"/>
              </w:rPr>
              <w:t>II</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D40689" w:rsidRDefault="00D40689" w:rsidP="00327EB2">
            <w:pPr>
              <w:jc w:val="center"/>
              <w:rPr>
                <w:rFonts w:ascii="Times New Roman" w:eastAsia="Times New Roman" w:hAnsi="Times New Roman" w:cs="Times New Roman"/>
                <w:sz w:val="20"/>
                <w:szCs w:val="20"/>
              </w:rPr>
            </w:pPr>
            <w:r w:rsidRPr="00D40689">
              <w:rPr>
                <w:rFonts w:ascii="Times New Roman" w:eastAsia="Times New Roman" w:hAnsi="Times New Roman" w:cs="Times New Roman"/>
                <w:sz w:val="20"/>
                <w:szCs w:val="20"/>
              </w:rPr>
              <w:t>Civil Procedural Law I</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8</w:t>
            </w:r>
          </w:p>
        </w:tc>
      </w:tr>
      <w:tr w:rsidR="006B669F" w:rsidRPr="006B669F" w:rsidTr="00646DEE">
        <w:trPr>
          <w:trHeight w:val="246"/>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3</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PF-1-7-030</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Administrative Law – Substantive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46DEE" w:rsidP="00327EB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4</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PF-1-8-035</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Administrative Law – Procedural Part</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46DEE" w:rsidP="00327EB2">
            <w:pPr>
              <w:jc w:val="center"/>
              <w:rPr>
                <w:rFonts w:ascii="Times New Roman" w:eastAsia="Times New Roman" w:hAnsi="Times New Roman" w:cs="Times New Roman"/>
                <w:sz w:val="24"/>
                <w:szCs w:val="24"/>
              </w:rPr>
            </w:pPr>
            <w:r w:rsidRPr="00646DEE">
              <w:rPr>
                <w:rFonts w:ascii="Times New Roman" w:eastAsia="Times New Roman" w:hAnsi="Times New Roman" w:cs="Times New Roman"/>
                <w:sz w:val="20"/>
                <w:szCs w:val="20"/>
              </w:rPr>
              <w:t>Administrative Law – Procedural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7</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5</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PF-1-7-032</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5D559A"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Commercial Law (Commercial Contracts and Negotiable Instruments)</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46DEE" w:rsidP="00327EB2">
            <w:pPr>
              <w:jc w:val="center"/>
              <w:rPr>
                <w:rFonts w:ascii="Times New Roman" w:eastAsia="Times New Roman" w:hAnsi="Times New Roman" w:cs="Times New Roman"/>
                <w:sz w:val="24"/>
                <w:szCs w:val="24"/>
              </w:rPr>
            </w:pPr>
            <w:r w:rsidRPr="00646DEE">
              <w:rPr>
                <w:rFonts w:ascii="Times New Roman" w:eastAsia="Times New Roman" w:hAnsi="Times New Roman" w:cs="Times New Roman"/>
                <w:sz w:val="20"/>
                <w:szCs w:val="20"/>
              </w:rPr>
              <w:t>Law of Obligations – Special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5</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6</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PF-1-7-031</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Private International Law</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46DEE" w:rsidP="00327EB2">
            <w:pPr>
              <w:jc w:val="center"/>
              <w:rPr>
                <w:rFonts w:ascii="Times New Roman" w:eastAsia="Times New Roman" w:hAnsi="Times New Roman" w:cs="Times New Roman"/>
                <w:sz w:val="24"/>
                <w:szCs w:val="24"/>
              </w:rPr>
            </w:pPr>
            <w:r w:rsidRPr="00646DEE">
              <w:rPr>
                <w:rFonts w:ascii="Times New Roman" w:eastAsia="Times New Roman" w:hAnsi="Times New Roman" w:cs="Times New Roman"/>
                <w:sz w:val="20"/>
                <w:szCs w:val="20"/>
              </w:rPr>
              <w:t>Law of Obligations – General Part</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5</w:t>
            </w:r>
          </w:p>
        </w:tc>
      </w:tr>
      <w:tr w:rsidR="006B669F" w:rsidRPr="006B669F" w:rsidTr="00646DEE">
        <w:trPr>
          <w:trHeight w:val="265"/>
          <w:jc w:val="center"/>
        </w:trPr>
        <w:tc>
          <w:tcPr>
            <w:tcW w:w="541" w:type="dxa"/>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7</w:t>
            </w:r>
          </w:p>
        </w:tc>
        <w:tc>
          <w:tcPr>
            <w:tcW w:w="127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PF-1-7-033</w:t>
            </w:r>
          </w:p>
        </w:tc>
        <w:tc>
          <w:tcPr>
            <w:tcW w:w="351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Institutions and the Law of European Union</w:t>
            </w:r>
          </w:p>
        </w:tc>
        <w:tc>
          <w:tcPr>
            <w:tcW w:w="54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w:t>
            </w:r>
          </w:p>
        </w:tc>
        <w:tc>
          <w:tcPr>
            <w:tcW w:w="178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46DEE" w:rsidP="00327EB2">
            <w:pPr>
              <w:jc w:val="center"/>
              <w:rPr>
                <w:rFonts w:ascii="Times New Roman" w:eastAsia="Times New Roman" w:hAnsi="Times New Roman" w:cs="Times New Roman"/>
                <w:sz w:val="24"/>
                <w:szCs w:val="24"/>
              </w:rPr>
            </w:pPr>
            <w:r w:rsidRPr="00646DEE">
              <w:rPr>
                <w:rFonts w:ascii="Times New Roman" w:eastAsia="Times New Roman" w:hAnsi="Times New Roman" w:cs="Times New Roman"/>
                <w:sz w:val="20"/>
                <w:szCs w:val="20"/>
              </w:rPr>
              <w:t>Public International Law</w:t>
            </w:r>
          </w:p>
        </w:tc>
        <w:tc>
          <w:tcPr>
            <w:tcW w:w="3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8"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4</w:t>
            </w:r>
          </w:p>
        </w:tc>
      </w:tr>
      <w:tr w:rsidR="006B669F" w:rsidRPr="006B669F" w:rsidTr="00646DEE">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rPr>
              <w:t>8</w:t>
            </w:r>
          </w:p>
        </w:tc>
        <w:tc>
          <w:tcPr>
            <w:tcW w:w="127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PF-1-8-034</w:t>
            </w:r>
          </w:p>
        </w:tc>
        <w:tc>
          <w:tcPr>
            <w:tcW w:w="351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D40689"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Labor</w:t>
            </w:r>
            <w:r w:rsidR="00EA7DF8">
              <w:rPr>
                <w:rFonts w:ascii="Times New Roman" w:eastAsia="Times New Roman" w:hAnsi="Times New Roman" w:cs="Times New Roman"/>
                <w:sz w:val="20"/>
                <w:szCs w:val="20"/>
              </w:rPr>
              <w:t xml:space="preserve"> Law and Social Law</w:t>
            </w:r>
          </w:p>
        </w:tc>
        <w:tc>
          <w:tcPr>
            <w:tcW w:w="54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Law of Obligations – Special Part</w:t>
            </w:r>
          </w:p>
        </w:tc>
        <w:tc>
          <w:tcPr>
            <w:tcW w:w="38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6B669F" w:rsidRPr="006B669F" w:rsidTr="00646DEE">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9</w:t>
            </w:r>
          </w:p>
        </w:tc>
        <w:tc>
          <w:tcPr>
            <w:tcW w:w="127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PF-1-8-036</w:t>
            </w:r>
          </w:p>
        </w:tc>
        <w:tc>
          <w:tcPr>
            <w:tcW w:w="351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Intellectual Property Law</w:t>
            </w:r>
          </w:p>
        </w:tc>
        <w:tc>
          <w:tcPr>
            <w:tcW w:w="54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w:t>
            </w:r>
          </w:p>
        </w:tc>
        <w:tc>
          <w:tcPr>
            <w:tcW w:w="178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Law of Obligations – Special Part</w:t>
            </w:r>
          </w:p>
        </w:tc>
        <w:tc>
          <w:tcPr>
            <w:tcW w:w="38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6</w:t>
            </w:r>
          </w:p>
        </w:tc>
      </w:tr>
      <w:tr w:rsidR="006B669F" w:rsidRPr="006B669F" w:rsidTr="00646DEE">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10</w:t>
            </w:r>
          </w:p>
        </w:tc>
        <w:tc>
          <w:tcPr>
            <w:tcW w:w="127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PF-1-7-038</w:t>
            </w:r>
          </w:p>
        </w:tc>
        <w:tc>
          <w:tcPr>
            <w:tcW w:w="351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International Criminal Law</w:t>
            </w:r>
          </w:p>
        </w:tc>
        <w:tc>
          <w:tcPr>
            <w:tcW w:w="54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w:t>
            </w:r>
          </w:p>
        </w:tc>
        <w:tc>
          <w:tcPr>
            <w:tcW w:w="178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Criminal Procedural Law – Special Part</w:t>
            </w:r>
          </w:p>
        </w:tc>
        <w:tc>
          <w:tcPr>
            <w:tcW w:w="38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W</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0</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r>
      <w:tr w:rsidR="006B669F" w:rsidRPr="006B669F" w:rsidTr="00646DEE">
        <w:trPr>
          <w:trHeight w:val="246"/>
          <w:jc w:val="center"/>
        </w:trPr>
        <w:tc>
          <w:tcPr>
            <w:tcW w:w="541" w:type="dxa"/>
            <w:tcBorders>
              <w:top w:val="nil"/>
              <w:left w:val="single" w:sz="12" w:space="0" w:color="auto"/>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11</w:t>
            </w:r>
          </w:p>
        </w:tc>
        <w:tc>
          <w:tcPr>
            <w:tcW w:w="127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327EB2" w:rsidRDefault="006B669F" w:rsidP="00327EB2">
            <w:pPr>
              <w:jc w:val="center"/>
              <w:rPr>
                <w:rFonts w:ascii="Times New Roman" w:eastAsia="Times New Roman" w:hAnsi="Times New Roman" w:cs="Times New Roman"/>
                <w:sz w:val="18"/>
                <w:szCs w:val="18"/>
              </w:rPr>
            </w:pPr>
            <w:r w:rsidRPr="00327EB2">
              <w:rPr>
                <w:rFonts w:ascii="Times New Roman" w:eastAsia="Times New Roman" w:hAnsi="Times New Roman" w:cs="Times New Roman"/>
                <w:sz w:val="18"/>
                <w:szCs w:val="18"/>
              </w:rPr>
              <w:t>PF-1-8-037</w:t>
            </w:r>
          </w:p>
        </w:tc>
        <w:tc>
          <w:tcPr>
            <w:tcW w:w="351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Law</w:t>
            </w:r>
            <w:r w:rsidR="00D40689">
              <w:rPr>
                <w:rFonts w:ascii="Times New Roman" w:eastAsia="Times New Roman" w:hAnsi="Times New Roman" w:cs="Times New Roman"/>
                <w:sz w:val="20"/>
                <w:szCs w:val="20"/>
              </w:rPr>
              <w:t xml:space="preserve"> of Delict</w:t>
            </w:r>
          </w:p>
        </w:tc>
        <w:tc>
          <w:tcPr>
            <w:tcW w:w="540"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E</w:t>
            </w:r>
          </w:p>
        </w:tc>
        <w:tc>
          <w:tcPr>
            <w:tcW w:w="1781"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46DEE" w:rsidRDefault="00646DEE" w:rsidP="00327EB2">
            <w:pPr>
              <w:jc w:val="center"/>
              <w:rPr>
                <w:rFonts w:ascii="Times New Roman" w:eastAsia="Times New Roman" w:hAnsi="Times New Roman" w:cs="Times New Roman"/>
                <w:sz w:val="20"/>
                <w:szCs w:val="20"/>
              </w:rPr>
            </w:pPr>
            <w:r w:rsidRPr="00646DEE">
              <w:rPr>
                <w:rFonts w:ascii="Times New Roman" w:eastAsia="Times New Roman" w:hAnsi="Times New Roman" w:cs="Times New Roman"/>
                <w:sz w:val="20"/>
                <w:szCs w:val="20"/>
              </w:rPr>
              <w:t>Criminal Procedural Law – Special Part</w:t>
            </w:r>
          </w:p>
        </w:tc>
        <w:tc>
          <w:tcPr>
            <w:tcW w:w="383"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EA7DF8" w:rsidP="00327EB2">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2</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1</w:t>
            </w:r>
          </w:p>
        </w:tc>
        <w:tc>
          <w:tcPr>
            <w:tcW w:w="574"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327EB2">
            <w:pPr>
              <w:jc w:val="center"/>
              <w:rPr>
                <w:rFonts w:ascii="Times New Roman" w:eastAsia="Times New Roman" w:hAnsi="Times New Roman" w:cs="Times New Roman"/>
                <w:sz w:val="24"/>
                <w:szCs w:val="24"/>
              </w:rPr>
            </w:pPr>
            <w:r w:rsidRPr="006B669F">
              <w:rPr>
                <w:rFonts w:ascii="Times New Roman" w:eastAsia="Times New Roman" w:hAnsi="Times New Roman" w:cs="Times New Roman"/>
                <w:sz w:val="20"/>
                <w:szCs w:val="20"/>
              </w:rPr>
              <w:t>3</w:t>
            </w:r>
          </w:p>
        </w:tc>
      </w:tr>
      <w:tr w:rsidR="006B669F" w:rsidRPr="006B669F" w:rsidTr="00646DEE">
        <w:trPr>
          <w:trHeight w:val="530"/>
          <w:jc w:val="center"/>
        </w:trPr>
        <w:tc>
          <w:tcPr>
            <w:tcW w:w="8029" w:type="dxa"/>
            <w:gridSpan w:val="6"/>
            <w:tcBorders>
              <w:top w:val="nil"/>
              <w:left w:val="single" w:sz="12" w:space="0" w:color="auto"/>
              <w:bottom w:val="single" w:sz="8" w:space="0" w:color="auto"/>
              <w:right w:val="single" w:sz="8" w:space="0" w:color="auto"/>
            </w:tcBorders>
            <w:tcMar>
              <w:top w:w="0" w:type="dxa"/>
              <w:left w:w="85" w:type="dxa"/>
              <w:bottom w:w="0" w:type="dxa"/>
              <w:right w:w="85" w:type="dxa"/>
            </w:tcMar>
            <w:vAlign w:val="center"/>
            <w:hideMark/>
          </w:tcPr>
          <w:p w:rsidR="006B669F" w:rsidRPr="006B669F" w:rsidRDefault="00D40689" w:rsidP="006B669F">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lastRenderedPageBreak/>
              <w:t>TOTAL</w:t>
            </w:r>
            <w:r w:rsidR="006B669F" w:rsidRPr="006B669F">
              <w:rPr>
                <w:rFonts w:ascii="Times New Roman" w:eastAsia="Times New Roman" w:hAnsi="Times New Roman" w:cs="Times New Roman"/>
                <w:b/>
                <w:bCs/>
                <w:sz w:val="20"/>
                <w:szCs w:val="20"/>
              </w:rPr>
              <w:t>:</w:t>
            </w:r>
          </w:p>
        </w:tc>
        <w:tc>
          <w:tcPr>
            <w:tcW w:w="466"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32</w:t>
            </w:r>
          </w:p>
        </w:tc>
        <w:tc>
          <w:tcPr>
            <w:tcW w:w="467" w:type="dxa"/>
            <w:tcBorders>
              <w:top w:val="nil"/>
              <w:left w:val="nil"/>
              <w:bottom w:val="single" w:sz="12" w:space="0" w:color="auto"/>
              <w:right w:val="single" w:sz="8"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16</w:t>
            </w:r>
          </w:p>
        </w:tc>
        <w:tc>
          <w:tcPr>
            <w:tcW w:w="574" w:type="dxa"/>
            <w:tcBorders>
              <w:top w:val="nil"/>
              <w:left w:val="nil"/>
              <w:bottom w:val="single" w:sz="12" w:space="0" w:color="auto"/>
              <w:right w:val="single" w:sz="8" w:space="0" w:color="auto"/>
            </w:tcBorders>
            <w:tcMar>
              <w:top w:w="0" w:type="dxa"/>
              <w:left w:w="85" w:type="dxa"/>
              <w:bottom w:w="0" w:type="dxa"/>
              <w:right w:w="85" w:type="dxa"/>
            </w:tcMa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w:t>
            </w:r>
          </w:p>
        </w:tc>
        <w:tc>
          <w:tcPr>
            <w:tcW w:w="574" w:type="dxa"/>
            <w:tcBorders>
              <w:top w:val="nil"/>
              <w:left w:val="nil"/>
              <w:bottom w:val="single" w:sz="12" w:space="0" w:color="auto"/>
              <w:right w:val="single" w:sz="12" w:space="0" w:color="auto"/>
            </w:tcBorders>
            <w:tcMar>
              <w:top w:w="0" w:type="dxa"/>
              <w:left w:w="85" w:type="dxa"/>
              <w:bottom w:w="0" w:type="dxa"/>
              <w:right w:w="85" w:type="dxa"/>
            </w:tcMar>
            <w:vAlign w:val="center"/>
            <w:hideMark/>
          </w:tcPr>
          <w:p w:rsidR="006B669F" w:rsidRPr="006B669F" w:rsidRDefault="006B669F" w:rsidP="006B669F">
            <w:pPr>
              <w:rPr>
                <w:rFonts w:ascii="Times New Roman" w:eastAsia="Times New Roman" w:hAnsi="Times New Roman" w:cs="Times New Roman"/>
                <w:sz w:val="24"/>
                <w:szCs w:val="24"/>
              </w:rPr>
            </w:pPr>
            <w:r w:rsidRPr="006B669F">
              <w:rPr>
                <w:rFonts w:ascii="Times New Roman" w:eastAsia="Times New Roman" w:hAnsi="Times New Roman" w:cs="Times New Roman"/>
                <w:b/>
                <w:bCs/>
                <w:sz w:val="20"/>
                <w:szCs w:val="20"/>
              </w:rPr>
              <w:t>60</w:t>
            </w:r>
          </w:p>
        </w:tc>
      </w:tr>
    </w:tbl>
    <w:p w:rsidR="00646DEE" w:rsidRDefault="006B669F" w:rsidP="006B669F">
      <w:pPr>
        <w:spacing w:before="100" w:beforeAutospacing="1" w:after="100" w:afterAutospacing="1"/>
        <w:jc w:val="center"/>
        <w:rPr>
          <w:rFonts w:ascii="Times New Roman" w:eastAsia="Times New Roman" w:hAnsi="Times New Roman" w:cs="Times New Roman"/>
          <w:sz w:val="20"/>
          <w:szCs w:val="20"/>
        </w:rPr>
      </w:pPr>
      <w:r w:rsidRPr="006B669F">
        <w:rPr>
          <w:rFonts w:ascii="Times New Roman" w:eastAsia="Times New Roman" w:hAnsi="Times New Roman" w:cs="Times New Roman"/>
          <w:sz w:val="20"/>
          <w:szCs w:val="20"/>
        </w:rPr>
        <w:t xml:space="preserve">* </w:t>
      </w:r>
      <w:r w:rsidR="00646DEE">
        <w:rPr>
          <w:rFonts w:ascii="Times New Roman" w:eastAsia="Times New Roman" w:hAnsi="Times New Roman" w:cs="Times New Roman"/>
          <w:sz w:val="20"/>
          <w:szCs w:val="20"/>
        </w:rPr>
        <w:t xml:space="preserve">Students who during their high school education did not take course in Latin language are required to pass exam in Latin language before being allowed to sit for any of the first-year exams </w:t>
      </w:r>
    </w:p>
    <w:bookmarkEnd w:id="0"/>
    <w:p w:rsidR="00646DEE" w:rsidRDefault="00646DEE" w:rsidP="006B669F">
      <w:pPr>
        <w:spacing w:before="100" w:beforeAutospacing="1" w:after="100" w:afterAutospacing="1"/>
        <w:jc w:val="center"/>
        <w:rPr>
          <w:rFonts w:ascii="Times New Roman" w:eastAsia="Times New Roman" w:hAnsi="Times New Roman" w:cs="Times New Roman"/>
          <w:sz w:val="20"/>
          <w:szCs w:val="20"/>
        </w:rPr>
      </w:pPr>
    </w:p>
    <w:p w:rsidR="00B43657" w:rsidRDefault="00B43657"/>
    <w:sectPr w:rsidR="00B4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6B"/>
    <w:rsid w:val="00155173"/>
    <w:rsid w:val="00327EB2"/>
    <w:rsid w:val="005D559A"/>
    <w:rsid w:val="00646DEE"/>
    <w:rsid w:val="006B669F"/>
    <w:rsid w:val="008D6EE8"/>
    <w:rsid w:val="00A85B65"/>
    <w:rsid w:val="00B43657"/>
    <w:rsid w:val="00D40689"/>
    <w:rsid w:val="00EA7DF8"/>
    <w:rsid w:val="00F16104"/>
    <w:rsid w:val="00F4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804">
      <w:bodyDiv w:val="1"/>
      <w:marLeft w:val="0"/>
      <w:marRight w:val="0"/>
      <w:marTop w:val="0"/>
      <w:marBottom w:val="0"/>
      <w:divBdr>
        <w:top w:val="none" w:sz="0" w:space="0" w:color="auto"/>
        <w:left w:val="none" w:sz="0" w:space="0" w:color="auto"/>
        <w:bottom w:val="none" w:sz="0" w:space="0" w:color="auto"/>
        <w:right w:val="none" w:sz="0" w:space="0" w:color="auto"/>
      </w:divBdr>
      <w:divsChild>
        <w:div w:id="735471380">
          <w:marLeft w:val="0"/>
          <w:marRight w:val="0"/>
          <w:marTop w:val="0"/>
          <w:marBottom w:val="0"/>
          <w:divBdr>
            <w:top w:val="none" w:sz="0" w:space="0" w:color="auto"/>
            <w:left w:val="none" w:sz="0" w:space="0" w:color="auto"/>
            <w:bottom w:val="none" w:sz="0" w:space="0" w:color="auto"/>
            <w:right w:val="none" w:sz="0" w:space="0" w:color="auto"/>
          </w:divBdr>
          <w:divsChild>
            <w:div w:id="587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PC023</cp:lastModifiedBy>
  <cp:revision>2</cp:revision>
  <cp:lastPrinted>2018-01-29T12:00:00Z</cp:lastPrinted>
  <dcterms:created xsi:type="dcterms:W3CDTF">2018-03-13T11:55:00Z</dcterms:created>
  <dcterms:modified xsi:type="dcterms:W3CDTF">2018-03-13T11:55:00Z</dcterms:modified>
</cp:coreProperties>
</file>